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civilā eksperta dalības laika pagarināšanu Eiropas Drošības un sadarbības organizācijas Speciālajā novērošanas misijā Ukrainā"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Starptautiskās palīdzības likuma 12. panta pirmā daļa noteic, ka civilie eksperti piedalās starptautiskajās misijās un operācijās pēc to starptautisko organizāciju, savienību vai kopienu rezolūcijas, rekomendācijas vai lūguma, ar kurām Latvijas Republikai ir noslēgti starptautiskie līgumi, kā arī pēc Eiropas Savienības  vai Ziemeļatlantijas līguma organizācijas (NATO) dalībvalsts aicinājuma. Savukārt minētā panta otrā daļa noteic, ka lēmumu par civilā eksperta piedalīšanos starptautiskajā misijā vai operācijā pieņem Ministru kabinets. Ministru kabineta 2020. gada 22. septembra noteikumu Nr. 598 „Kārtība, kādā civilo ekspertu nosūta dalībai starptautiskajā misijā vai operācijā” (turpmāk – Noteikumi Nr. 598) 6. punkts noteic, ka Ārlietu ministrija sagatavo un iesniedz noteiktā kārtībā Ministru kabineta rīkojuma projektu par civilā eksperta dalību starptautiskajā misijā vai operācijā. Papildus Noteikumu Nr. 598 11. punkts noteic, ka Ministru kabinets ar atsevišķu rīkojumu var pagarināt civilā eksperta dalības laiku starptautiskajā misijā. Ministru kabineta 2017. gada 5. decembra rīkojums Nr. 725 “Par civilā eksperta dalību Eiropas Drošības un sadarbības organizācijas speciālajā novērošanas misijā Ukrainā” paredz civilā eksperta R.Janevica nosūtīšanu dalībai Eiropas Drošības un sadarbības organizācijas Speciālajā novērošanas misijā Ukrainā (turpmāk – starptautiskajā misijā) līdz 2018. gada 31. martam. Ministru kabineta 2018. gada 27. marta rīkojums Nr. 122 “Par civilo ekspertu dalības laika pagarināšanu Eiropas Drošības un sadarbības organizācijas Speciālajā novērošanas misijā Ukrainā” paredz civilā eksperta R.Janevica dalības laika pagarināšanu starptautiskajā misijā līdz 2019. gada 31. martam. Ministru kabineta 2019. gada 28. marta rīkojums Nr. 140 “Par civilo ekspertu dalības laika pagarināšanu Eiropas Drošības un sadarbības organizācijas Speciālajā novērošanas misijā Ukrainā” paredz civilā eksperta R.Janevica dalības laika pagarināšanu starptautiskajā misijā līdz 2020. gada 31. martam. Ministru kabineta 2020. gada 25. marta rīkojums Nr.129 „Par civilo ekspertu dalības laika pagarināšanu Eiropas Drošības un sadarbības organizācijas Speciālajā novērošanas misijā Ukrainā” paredz civilā eksperta R.Janevica dalības laika pagarināšanu starptautiskajā misijā līdz 2020. gada 9. decembrim. Ministru kabineta 2020. gada 1. decembra rīkojums Nr.716 „Par civilo ekspertu dalības laika pagarināšanu Eiropas Drošības un sadarbības organizācijas Speciālajā novērošanas misijā Ukrainā” paredz civilā eksperta R.Janevica dalības laika pagarināšanu starptautiskajā misijā līdz 2021. gada 9. decembrim. Ārlietu ministrija saņēmusi EDSO Sekretariāta 2021. gada 12. novembra vēstuli ar lūgumu pagarināt civilā eksperta Reiņa Janevica dalības laiku EDSO Speciālajā novērošanas misijā Ukrainā līdz 2022. gada 9. decembrim.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attiecināms.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2020. gada 18. februāra sēdē tika pieņemts zināšanai Informatīvais ziņojums ”Par Latvijas civilo ekspertu dalību starptautiskajās misijās un operācijās 2020. - 2022. gadā” (Prot. Nr. 7 41. §), kas paredz līdz 11 civilo ekspertu nosūtīšanu dalībai EDSO Speciālajā novērošanas misijā Ukrainā, nosakot, ka pēc informācijas saņemšanas no EDSO par konkrētu ekspertu apstiprināšanu ekspertu nosūtošā ministrija iesniedz Ministru kabinetā rīkojuma projektu par civilā eksperta nosūtīšanu misijā vai operācijā, paredzot iespēju ar civilo ekspertu darbības nodrošināšanu saistītās izmaksas segt no valsts budžeta programmas "Līdzekļi neparedzētiem gadījumiem". EDSO Speciālajā novērošanas misijā Ukrainā pašlaik piedalās trīs nosūtītie civilie eksperti no Latvijas. Rīkojuma projekta “Par civilā eksperta dalības laika pagarināšanu Eiropas Drošības un sadarbības organizācijas Speciālajā novērošanas misijā Ukrainā” (turpmāk – projekts) 1. un 2. punktā tiek atbalstīta civilā eksperta Reiņa Janevica dalības laika pagarināšana starptautiskajā misijā. Civilais eksperts Reinis Janevics atbilst Noteikumu Nr. 598 4. punktā noteiktajām prasībām un ir piekritis dalības laika pagarināšanai misijā līdz 2022. gada 30. novembrim. Atbilstoši Noteikumu Nr. 598 17. un 18. punktam, civilajam ekspertam Reinim Janevicam tiks izmaksāts atalgojums (minimālās mēneša darba algas apmērā) – 2021. gadā 334 </w:t>
      </w:r>
      <w:r w:rsidR="00000000" w:rsidRPr="00000000" w:rsidDel="00000000">
        <w:rPr>
          <w:i w:val="1"/>
          <w:rtl w:val="0"/>
        </w:rPr>
        <w:t xml:space="preserve">euro </w:t>
      </w:r>
      <w:r w:rsidR="00000000" w:rsidRPr="00000000" w:rsidDel="00000000">
        <w:rPr>
          <w:rtl w:val="0"/>
        </w:rPr>
        <w:t xml:space="preserve">un 2022. gadā 5 667 </w:t>
      </w:r>
      <w:r w:rsidR="00000000" w:rsidRPr="00000000" w:rsidDel="00000000">
        <w:rPr>
          <w:i w:val="1"/>
          <w:rtl w:val="0"/>
        </w:rPr>
        <w:t xml:space="preserve">euro</w:t>
      </w:r>
      <w:r w:rsidR="00000000" w:rsidRPr="00000000" w:rsidDel="00000000">
        <w:rPr>
          <w:rtl w:val="0"/>
        </w:rPr>
        <w:t xml:space="preserve">, kā arī civilais eksperts saņems piemaksu par dalību starptautiskajā misijā – 2021. gadā 1 755 </w:t>
      </w:r>
      <w:r w:rsidR="00000000" w:rsidRPr="00000000" w:rsidDel="00000000">
        <w:rPr>
          <w:i w:val="1"/>
          <w:rtl w:val="0"/>
        </w:rPr>
        <w:t xml:space="preserve">euro </w:t>
      </w:r>
      <w:r w:rsidR="00000000" w:rsidRPr="00000000" w:rsidDel="00000000">
        <w:rPr>
          <w:rtl w:val="0"/>
        </w:rPr>
        <w:t xml:space="preserve">un 2022. gadā 27 913 </w:t>
      </w:r>
      <w:r w:rsidR="00000000" w:rsidRPr="00000000" w:rsidDel="00000000">
        <w:rPr>
          <w:i w:val="1"/>
          <w:rtl w:val="0"/>
        </w:rPr>
        <w:t xml:space="preserve">euro</w:t>
      </w:r>
      <w:r w:rsidR="00000000" w:rsidRPr="00000000" w:rsidDel="00000000">
        <w:rPr>
          <w:rtl w:val="0"/>
        </w:rPr>
        <w:t xml:space="preserve">. Ārlietu ministrija veiks valsts sociālās apdrošināšanas iemaksas – 2021. gadā 493 </w:t>
      </w:r>
      <w:r w:rsidR="00000000" w:rsidRPr="00000000" w:rsidDel="00000000">
        <w:rPr>
          <w:i w:val="1"/>
          <w:rtl w:val="0"/>
        </w:rPr>
        <w:t xml:space="preserve">euro </w:t>
      </w:r>
      <w:r w:rsidR="00000000" w:rsidRPr="00000000" w:rsidDel="00000000">
        <w:rPr>
          <w:rtl w:val="0"/>
        </w:rPr>
        <w:t xml:space="preserve">un 2022. gadā 7 922 </w:t>
      </w:r>
      <w:r w:rsidR="00000000" w:rsidRPr="00000000" w:rsidDel="00000000">
        <w:rPr>
          <w:i w:val="1"/>
          <w:rtl w:val="0"/>
        </w:rPr>
        <w:t xml:space="preserve">euro </w:t>
      </w:r>
      <w:r w:rsidR="00000000" w:rsidRPr="00000000" w:rsidDel="00000000">
        <w:rPr>
          <w:rtl w:val="0"/>
        </w:rPr>
        <w:t xml:space="preserve">apmērā. Nosūtītajiem civilajiem ekspertiem, kas darbojas EDSO Speciālajā novērošanas misijā Ukrainā, EDSO izmaksā dienas naudu (board and lodging allowance) 125 </w:t>
      </w:r>
      <w:r w:rsidR="00000000" w:rsidRPr="00000000" w:rsidDel="00000000">
        <w:rPr>
          <w:i w:val="1"/>
          <w:rtl w:val="0"/>
        </w:rPr>
        <w:t xml:space="preserve">euro </w:t>
      </w:r>
      <w:r w:rsidR="00000000" w:rsidRPr="00000000" w:rsidDel="00000000">
        <w:rPr>
          <w:rtl w:val="0"/>
        </w:rPr>
        <w:t xml:space="preserve">apmērā. Projekta 5. punkts paredz, ka Ārlietu ministrija atbilstoši Noteikumu Nr. 598 19.2 apakšpunktam segs veselības apdrošināšanas izdevumus 1 543 </w:t>
      </w:r>
      <w:r w:rsidR="00000000" w:rsidRPr="00000000" w:rsidDel="00000000">
        <w:rPr>
          <w:i w:val="1"/>
          <w:rtl w:val="0"/>
        </w:rPr>
        <w:t xml:space="preserve">euro </w:t>
      </w:r>
      <w:r w:rsidR="00000000" w:rsidRPr="00000000" w:rsidDel="00000000">
        <w:rPr>
          <w:rtl w:val="0"/>
        </w:rPr>
        <w:t xml:space="preserve">apmērā gadā atbilstoši EDSO noteiktajam apmēram (mēneša izmaksas – 129 </w:t>
      </w:r>
      <w:r w:rsidR="00000000" w:rsidRPr="00000000" w:rsidDel="00000000">
        <w:rPr>
          <w:i w:val="1"/>
          <w:rtl w:val="0"/>
        </w:rPr>
        <w:t xml:space="preserve">euro</w:t>
      </w:r>
      <w:r w:rsidR="00000000" w:rsidRPr="00000000" w:rsidDel="00000000">
        <w:rPr>
          <w:rtl w:val="0"/>
        </w:rPr>
        <w:t xml:space="preserve">, kas ietver veselības apdrošināšanu, dzīvības apdrošināšanu un negadījumu invaliditātes apdrošināšanu) - 2021. gadā 92 </w:t>
      </w:r>
      <w:r w:rsidR="00000000" w:rsidRPr="00000000" w:rsidDel="00000000">
        <w:rPr>
          <w:i w:val="1"/>
          <w:rtl w:val="0"/>
        </w:rPr>
        <w:t xml:space="preserve">euro</w:t>
      </w:r>
      <w:r w:rsidR="00000000" w:rsidRPr="00000000" w:rsidDel="00000000">
        <w:rPr>
          <w:rtl w:val="0"/>
        </w:rPr>
        <w:t xml:space="preserve">, 2022. gadā 1 452 </w:t>
      </w:r>
      <w:r w:rsidR="00000000" w:rsidRPr="00000000" w:rsidDel="00000000">
        <w:rPr>
          <w:i w:val="1"/>
          <w:rtl w:val="0"/>
        </w:rPr>
        <w:t xml:space="preserve">euro</w:t>
      </w:r>
      <w:r w:rsidR="00000000" w:rsidRPr="00000000" w:rsidDel="00000000">
        <w:rPr>
          <w:rtl w:val="0"/>
        </w:rPr>
        <w:t xml:space="preserve">. Saskaņā ar starptautiskās misijas finansēšanas noteikumiem šo izdevumu segšana ir Latvijas Republikas pienākums un starptautiskā misija šos izdevumus neapmaksā.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to, ka civilais eksperts jau pilda pienākumus misijā un esošais tiesiskais regulējums ir spēkā līdz 2021. gada 9. decembrim, ir nepieciešams nodrošināt, lai rīkojuma projekts tiktu pieņemts ne vēlāk kā 2021. gada 30. novembrī.</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2021</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42 954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42 954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42 954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43 045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42 954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43 045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-43 045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-43 045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43 045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aprēķins -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2021. gadā 2 582 </w:t>
      </w:r>
      <w:r w:rsidR="00000000" w:rsidRPr="00000000" w:rsidDel="00000000">
        <w:rPr>
          <w:i w:val="1"/>
          <w:rtl w:val="0"/>
        </w:rPr>
        <w:t xml:space="preserve">euro </w:t>
      </w:r>
      <w:r w:rsidR="00000000" w:rsidRPr="00000000" w:rsidDel="00000000">
        <w:rPr>
          <w:rtl w:val="0"/>
        </w:rPr>
        <w:t xml:space="preserve">apmērā sedz no valsts budžeta programmas 02.00.00 „Līdzekļi neparedzētiem gadījumiem”.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par 2022.gadam nepieciešamo finansējumu Ārlietu ministrija sagatavos un 2022. gadā iesniegs Ministru kabinetā rīkojuma projektu par līdzekļu piešķiršanu 2022. gadā no valsts budžeta programmas 02.00.00 "Līdzekļi neparedzētiem gadījumiem" 43 045 </w:t>
      </w:r>
      <w:r w:rsidR="00000000" w:rsidRPr="00000000" w:rsidDel="00000000">
        <w:rPr>
          <w:i w:val="1"/>
          <w:rtl w:val="0"/>
        </w:rPr>
        <w:t xml:space="preserve">euro </w:t>
      </w:r>
      <w:r w:rsidR="00000000" w:rsidRPr="00000000" w:rsidDel="00000000">
        <w:rPr>
          <w:rtl w:val="0"/>
        </w:rPr>
        <w:t xml:space="preserve">apmērā civilā eksperta darbības nodrošināšanai no 2022. gada 1. janvāra.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2021.gada 19. janvāra rīkojumu Nr.31 "Par finanšu līdzekļu piešķiršanu no valsts budžeta programmas "Līdzekļi neparedzētiem gadījumiem"", 2021. gadā ir piešķirts finansējums 42 954 </w:t>
      </w:r>
      <w:r w:rsidR="00000000" w:rsidRPr="00000000" w:rsidDel="00000000">
        <w:rPr>
          <w:i w:val="1"/>
          <w:rtl w:val="0"/>
        </w:rPr>
        <w:t xml:space="preserve">euro </w:t>
      </w:r>
      <w:r w:rsidR="00000000" w:rsidRPr="00000000" w:rsidDel="00000000">
        <w:rPr>
          <w:rtl w:val="0"/>
        </w:rPr>
        <w:t xml:space="preserve">apmērā civilā eksperta dalības nodrošināšanai līdz 2021.gada 9.decembrim.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 Tieslietu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21-TA-1192</w:t>
    </w:r>
    <w:r>
      <w:br/>
    </w:r>
    <w:r w:rsidR="00000000" w:rsidRPr="00000000" w:rsidDel="00000000">
      <w:rPr>
        <w:rtl w:val="0"/>
      </w:rPr>
      <w:t xml:space="preserve">Izdrukāts 29.07.2026. 23.00 - 1.0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21-TA-1192</w:t>
    </w:r>
    <w:r>
      <w:br/>
    </w:r>
    <w:r w:rsidR="00000000" w:rsidRPr="00000000" w:rsidDel="00000000">
      <w:rPr>
        <w:rtl w:val="0"/>
      </w:rPr>
      <w:t xml:space="preserve">Izdrukāts 29.07.2026. 23.00 - 1.0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anotācija_(ex_ante)_21-TA-1192.docx</dc:title>
</cp:coreProperties>
</file>

<file path=docProps/custom.xml><?xml version="1.0" encoding="utf-8"?>
<Properties xmlns="http://schemas.openxmlformats.org/officeDocument/2006/custom-properties" xmlns:vt="http://schemas.openxmlformats.org/officeDocument/2006/docPropsVTypes"/>
</file>