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134 "Personu apliecinošu dokumentu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tostarp īstenotu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d), e) apakšpunktu un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21. februāra noteikumos Nr. 134 "Personu apliecinošu dokumentu noteikumi"" (turpmāk – projekts) izstrādāts atbilstoši likumā "Grozījumi Personu apliecinošu dokumentu likumā" (22-TA-139)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punkta d) un e) apakšpunktā noteikts, ka pēc izdevējas dalībvalsts kompetentās iestādes lūguma Šengenas informācijas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32. un 34. apsvērumā, 32. panta 3. un 4. punktā, tostarp, norādīts, ka ziņojumi par bērniem, kuri ir pakļauti riskam, ka vecāki tos var nolaupīt, būtu jāiekļauj sistēmā  pēc kompetento iestāžu – tostarp tiesu iestāžu, kurām saskaņā ar valsts tiesību aktiem ir jurisdikcija lietās par vecāku atbildību, – lūguma. Minētie ziņojumi sistēmā būtu jāiekļauj tikai tad, ja pastāv konkrēts un acīmredzams risks, un ierobežotos apstākļos. Tādēļ ir jāparedz stingri un piemēroti aizsardzības pasākumi un kompetentajai iestādei būtu jāņem vērā bērna personīgie apstākļi un vide, kurā bērns atrodas, kad tā novērtē, vai pastāv konkrēts un acīmredzams risks, ka bērns var tikt nenovēršami un nelikumīgi izvests no dalībvalsts. Šādi ziņojumi sistēmā būtu jāiekļauj, ja ceļojums tiem radītu risku kļūt par cietušajiem cilvēku tirdzniecībā vai saistībā ar piespiedu laulību, sieviešu dzimumorgānu kropļošanu vai citādu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ziņojumu sistēmā jāiekļauj arī par regulas 2018/1862 32. panta 1. punkta d) apakšpunktā norādīto bērnu kategorijām, proti, par bērnu, kuram jāliedz ceļot un attiecībā uz kuru pastāv konkrēts un acīmredzams risks, ka tas var tikt aizvests no dalībvalsts teritorijas vai viņš var to atstāt un kļūt par cietušo cilvēku tirdzniecībā, saistībā ar piespiedu laulību, sieviešu dzimumorgānu kropļošanu vai citiem ar dzimumu saistītas vardarbības veidiem, var tikt iesaistīts teroristu nodarījumos, iesaistīts bruņotās grupās vai, kuram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2018/1862 32. panta 1. punkta e) apakšpunkts paredz, ka ziņojumi sistēmā var tikt iekļauti arī par pilngadīgām neaizsargātām personām, kurām jāliedz ceļot to pašu aizsardzības dēļ un attiecībā uz kurām pastāv konkrēts un acīmredzams risks, ka tās var aizvest no dalībvalsts teritorijas, tās to var atstāt un kļūt par cietušo cilvēku tirdzniecībā vai ar dzimumu saistītā vardarbībā. Tādējādi pilngadīgas neaizsargātas personas izceļošanas aizliegums nosakāms tikai vienā no diviem regulas 2018/1862 32. panta 1. punktā minētajiem gadījumiem, proti, ja pastāv konkrēts un acīmredzams risks personai kļūt par upuri saistībā ar 1) cilvēku tirdzniecību vai 2)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regulas 2018/1862) 32. panta 1. punkta d), e) apakšpunktā un 4. punktā noteikto, izstrādāti grozījumi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policiju"  12.</w:t>
      </w:r>
      <w:r w:rsidR="00000000" w:rsidRPr="00000000" w:rsidDel="00000000">
        <w:rPr>
          <w:vertAlign w:val="superscript"/>
          <w:rtl w:val="0"/>
        </w:rPr>
        <w:t xml:space="preserve">2</w:t>
      </w:r>
      <w:r w:rsidR="00000000" w:rsidRPr="00000000" w:rsidDel="00000000">
        <w:rPr>
          <w:rtl w:val="0"/>
        </w:rPr>
        <w:t xml:space="preserve"> pants paredz, ka Valsts policijas priekšnieka pilnvarotajam darbiniekam, pieņemot attiecīgu lēmumu, ir tiesības likumā noteiktajā kārtībā liegt regulas 2018/1862 32. panta 1. punkta d) un e) apakšpunktā minētajai personai (turpmāk – neaizsargāta persona), ja pastarpināti netiek apdraudēta valsts drošība, izceļot no Latvijas Republikas,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"neaizsargāta persona" minētā likuma ietvaros nav aprobežots ar personas rīcībspēju jeb nav interpretējams tādējādi, ka ikvienai neaizsargātai personai būtu automātiski jāierobežo tās rīcībspēja vai, ka projektā ietvertais regulējums attiektos tikai uz personām ar Civilprocesa likuma ietvaros ierobežotu rīcībspēju. Attiecīgi termins "neaizsargātība" projekta ietvaros ir attiecināms uz apstākļu kopumu (piemēram, personas garīgās spējas, vecums, atkarība no citas personas), kas personu padara par reāli pakļautu apdraudējumam "kļūt par upuri", kā rezultātā, lai novērstu personas izmantošanu, būtu nepieciešams lemt par izceļošanas ierobežojumu. Minēto apstākļu, piemēram, personas garīgo spēju, vecuma, atkarības no citas personas dēļ spēkā esošais nacionālais regulējums var nebūt attiecināms uz neaizsargātu personu. Tādējādi, lai nepārprotami aptvertu tādas situācijas, kad personas tiek iesaistītas tām pilnībā neapzinoties patiesos iesaistes konkrētajā pasākumā mērķus, piemēram, cilvēktirdzniecības darbībās, likums "Par policiju" ir papildināts ar attiecīgu regulējumu. Proti, tieši personas neaizsargātība var būt iemesls tam, kādēļ persona var neparedzēt jeb neapzināties patiesos mērķus, kur persona tiek iesaistīta, tādēļ kļūt ievainojama un kļūt par cilvēktirdzniecības upuri.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Nacionālās drošības likuma 18.</w:t>
      </w:r>
      <w:r w:rsidR="00000000" w:rsidRPr="00000000" w:rsidDel="00000000">
        <w:rPr>
          <w:vertAlign w:val="superscript"/>
          <w:rtl w:val="0"/>
        </w:rPr>
        <w:t xml:space="preserve">1</w:t>
      </w:r>
      <w:r w:rsidR="00000000" w:rsidRPr="00000000" w:rsidDel="00000000">
        <w:rPr>
          <w:rtl w:val="0"/>
        </w:rPr>
        <w:t xml:space="preserve"> pantā paredz, ka iekšlietu ministram ir tiesības pieņemt lēmumu par liegumu izceļot no Latvijas Republikas pilsonim, nepilsonim, personai, kurai Latvijas Republikā piešķirts bezvalstnieka vai alternatīvais statuss, vai bēglim, kā arī tās valsts valstspiederīgajam, kas piemēro Šengenas acquis nosacījumus par personu brīvu pārvietošanos, bet kuram Latvijas Republikā izsniegta uzturēšanās atļauja, un citas valsts valstspiederīgajam, attiecībā uz kuru nav iespējams pieņemt lēmumu par liegumu ieceļot Latvijas Republikā, ja valsts drošības iestāde ir sniegusi informāciju, ka minētā persona ārpus Latvijas Republikas plāno iesaistīties vai pastāv konkrēts un acīmredzams risks, ka tā savas neaizsargātības dēļ neapzinoties var tikt iesaistīta bruņotā konfliktā, teroristiskās darbībās vai citās darbībās, kā rezultātā ir pietiekams pamats uzskatīt, ka minētā persona pēc atgriešanās Latvijas Republikā apdraudēs tās nacionālo drošību. Tādējādi tiks nodrošināta Regulas 2018/1862 32. panta 1. punkta d) ii) un iii) apakšpunktā noteiktā īstenošana gadījumos, kad pastarpināti konstatēs arī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Šengenas informācijas sistēmas darbības likuma 7. pantā paredz, ka lēmumu par ziņojuma iekļaušanu sistēmā par Regulas 2018/1862 32. panta 1. punkta d) vai e) apakšpunktā minēto personu attiecībā uz liegumu tai izceļot no Latvijas Republikas, kuru pieņem attiecīgi iekšlietu ministrs vai Valsts policijas priekšnieka pilnvarotais darbinieks, kā arī minētā likuma 7. panta vienpadsmitajā daļā noteikts, ka tiesas pieņemtais lēmums ir uzskatāms par lūgumu Regulas 2018/1862 32. panta 1. punkta “c” apakšpunkta izpratnē un tādējādi, ir pamats attiecīga ziņojuma iekļaušanai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grozījumi Personu apliecinošu dokumentu likumā paredz, ka likumā ietvertos nosacījumus attiecībā uz rīcību ar personu apliecinošu dokumentu gadījumos, kad Valsts policijas priekšnieka pilnvarotais darbinieks būs pieņēmis lēmumu par aizliegumu attiecīgajai neaizsargātajai personai izceļot no Latvijas Republikas atbilstoši regulas 2018/1862 32. panta 1. punkta d) un e) apakšpunktā, kā arī 4. 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w:t>
      </w:r>
      <w:r w:rsidR="00000000" w:rsidRPr="00000000" w:rsidDel="00000000">
        <w:rPr>
          <w:vertAlign w:val="superscript"/>
          <w:rtl w:val="0"/>
        </w:rPr>
        <w:t xml:space="preserve">2</w:t>
      </w:r>
      <w:r w:rsidR="00000000" w:rsidRPr="00000000" w:rsidDel="00000000">
        <w:rPr>
          <w:rtl w:val="0"/>
        </w:rPr>
        <w:t xml:space="preserve"> pants paredz, ka Valsts policijas priekšnieka pilnvarotais darbinieks varēs pieņemt lēmumu par aizliegumu personai izceļot no Latvijas Republikas, ja Valsts policija ir konstatējusi, ka personas dzīvība, veselība vai drošība var tik apdraudēta, un svarīgi ir nodrošināt šāda lēmuma nekavējošu izpildi, nepieļaujot minētās personas izceļošanu no Latvijas Republikas. Tādējādi minētais likums paredz, ka Valsts policijas priekšnieka pilnvarotā darbinieka lēmums par aizliegumu personai izceļot no Latvijas Republikas stājas spēkā tā pieņemšanas brīdī, par ko Valsts policija ne vēlāk kā nākamajā dienā informēs Pilsonības un migrācijas lietu pārvaldi, kura attiecīgās personas personu apliecinošu dokumentu atzīs par nederīgu un izsniegs tai jaunu personu apliecinošu dokumentu, kas nebūs derīgs ceļošanai.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Personu apliecinošu dokumentu likuma  (turpmāk – likums) 2. panta piektajā daļā paredz, ka ja Valsts policijas priekšnieka pilnvarotais darbinieks būs pieņēmis lēmumu par aizliegumu Latvijas pilsonim, nepilsonim, personai, kurai Latvijas Republikā piešķirts bezvalstnieka vai alternatīvais statuss, bēglim vai trešās valsts pilsonim izceļot no Latvijas Republikas, minētajai personai izsniegtais personu apliecinošais dokuments (personas apliecība) nebūs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astotā daļa paredz, ka personas apliecību paraugus, saturu, izsniegšanas kārtību un nosacījumus, kā arī derīguma termiņus nosaka Ministru kabineta 2012. gada 21. februāra noteikumi Nr. 134 "Personu apliecinošu dokumentu noteikumi" (turpmāk – noteikumi Nr.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minēto, lai nodrošinātu uz likuma pamata izdoto noteikumu Nr. 134 atbilstību likumā paredzētajam, ir nepieciešams izdarīt attiecīgus grozījumus noteikumos Nr. 134.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noteikumu Nr. 134 7.</w:t>
      </w:r>
      <w:r w:rsidR="00000000" w:rsidRPr="00000000" w:rsidDel="00000000">
        <w:rPr>
          <w:vertAlign w:val="superscript"/>
          <w:rtl w:val="0"/>
        </w:rPr>
        <w:t xml:space="preserve">1</w:t>
      </w:r>
      <w:r w:rsidR="00000000" w:rsidRPr="00000000" w:rsidDel="00000000">
        <w:rPr>
          <w:rtl w:val="0"/>
        </w:rPr>
        <w:t xml:space="preserve"> punkts noteic, ka, ja iekšlietu ministrs ir pieņēmis lēmumu par aizliegumu Latvijas pilsonim, nepilsonim, personai, kurai Latvijas Republikā piešķirts bezvalstnieka vai alternatīvais statuss, vai bēglim izceļot no Latvijas Republikas, personas apliecības vai uzturēšanās atļaujas, kas izsniegta pēc lēmuma paziņošanas, mašīnlasāmajā zonā norāda šādu tekstu: "Šis dokuments nav derīgs ceļošanai/</w:t>
      </w:r>
      <w:r w:rsidR="00000000" w:rsidRPr="00000000" w:rsidDel="00000000">
        <w:rPr>
          <w:i w:val="1"/>
          <w:rtl w:val="0"/>
        </w:rPr>
        <w:t xml:space="preserve">This document is not valid for travel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w:t>
      </w:r>
      <w:r w:rsidR="00000000" w:rsidRPr="00000000" w:rsidDel="00000000">
        <w:rPr>
          <w:vertAlign w:val="superscript"/>
          <w:rtl w:val="0"/>
        </w:rPr>
        <w:t xml:space="preserve">2</w:t>
      </w:r>
      <w:r w:rsidR="00000000" w:rsidRPr="00000000" w:rsidDel="00000000">
        <w:rPr>
          <w:rtl w:val="0"/>
        </w:rPr>
        <w:t xml:space="preserve"> pants paredz, ka, ja Valsts policijas priekšnieka pilnvarotais darbinieks būs pieņēmis lēmumu par aizliegumu personai izceļot no Latvijas Republikas (turpmāk – lēmums), tas adresātam par pieņemto lēmumu paziņos atbilstoši Paziņošanas likumam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2. panta piektā daļā noteikts, ka, ja Valsts policijas priekšnieka pilnvarotais darbinieks būs pieņēmis lēmumu par aizliegumu personai izceļot no Latvijas Republikas, personai izsniegtais personu apliecinošais dokuments (personas apliecība) nebūs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paredzēto, noteikumu Nr. 134 7.</w:t>
      </w:r>
      <w:r w:rsidR="00000000" w:rsidRPr="00000000" w:rsidDel="00000000">
        <w:rPr>
          <w:vertAlign w:val="superscript"/>
          <w:rtl w:val="0"/>
        </w:rPr>
        <w:t xml:space="preserve">1</w:t>
      </w:r>
      <w:r w:rsidR="00000000" w:rsidRPr="00000000" w:rsidDel="00000000">
        <w:rPr>
          <w:rtl w:val="0"/>
        </w:rPr>
        <w:t xml:space="preserve"> punkts attiecīgi ir papildināms arī ar Valsts policijas priekšnieka pilnvarotā darbinieka pieņemto lēmumu par aizliegumu dokumenta turētājam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noteikumu Nr. 134 51.</w:t>
      </w:r>
      <w:r w:rsidR="00000000" w:rsidRPr="00000000" w:rsidDel="00000000">
        <w:rPr>
          <w:vertAlign w:val="superscript"/>
          <w:rtl w:val="0"/>
        </w:rPr>
        <w:t xml:space="preserve">1</w:t>
      </w:r>
      <w:r w:rsidR="00000000" w:rsidRPr="00000000" w:rsidDel="00000000">
        <w:rPr>
          <w:rtl w:val="0"/>
        </w:rPr>
        <w:t xml:space="preserve"> punkts noteic, ka pārvaldes rīcībā esošo Latvijas pilsoņa, nepilsoņa, personas, kurai Latvijas Republikā piešķirts bezvalstnieka vai alternatīvais statuss, vai bēgļa personu apliecinošo dokumentu, kas nodots glabāšanai pārvaldē, jo pieņemts lēmums par aizliegumu personai izceļot no Latvijas Republikas, glabā iekšlietu ministra lēmumā norādīto termiņu. Pēc glabāšanas termiņa beigām pārvalde personai atdod tās personu apliecinošo dokumentu, ja tas nav kļuvis lietošanai nederīgs.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47. punkts paredz, ka personas apliecības mikroshēmā iekļautos sertifikātus anulē, ja personas apliecība kļūst lietošanai nederīga pirms sertifikātu derīguma termiņa beigām, kā arī citos tiesību aktos elektroniskās identifikācijas un uzticamības pakalpojumu jomā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iekšlietu ministrs ir pieņēmis lēmumu par liegumu personai izceļot no valsts, personai iepriekš izsniegtais personu apliecinošais dokuments kļūst lietošanai nederīgs arī tad, ja personas apliecības mikroshēmā iekļautos un aktivizētos sertifikātus anulē. Attiecīgajos gadījumos pēc lēmuma par liegumu izceļot beigu termiņa vai atcelšanas personai bez maksas tiek izsniegts jauns personu apliecinošs dokuments. Analoga kārtība attiecināma arī uz Valsts policijas priekšnieka pilnvarotā darbinieka pieņemto lēmumu par liegumu personai izceļot.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amatpersonai pilngadīgajai personai būs arī jāizskaidro, ka personu apliecinošais dokuments ir jānomaina nekavējoties, jo, to izmantojot pēc lēmuma stāšanās spēkā, personai var tikt piemērota administratīvā atbildība par lietošanai nederīga personu apliecinoša dokumenta nenodošanu vai dzīvošanu bez derīga personu apliecinoša dokumenta (var piemērot brīdinājumu vai naudas sodu līdz septiņām naudas soda vienībām). Papildus augstākminētajam Valsts policijas amatpersonai personai jāizskaidro arī lēmuma par liegumu izceļot no valsts sekas, kā arī pēc lēmuma termiņa beigām tai jāpārliecinās, vai ziņas par personu ir dzēstas no attiecīgajām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likumā noteikto, noteikumu Nr. 134 51.</w:t>
      </w:r>
      <w:r w:rsidR="00000000" w:rsidRPr="00000000" w:rsidDel="00000000">
        <w:rPr>
          <w:vertAlign w:val="superscript"/>
          <w:rtl w:val="0"/>
        </w:rPr>
        <w:t xml:space="preserve">1</w:t>
      </w:r>
      <w:r w:rsidR="00000000" w:rsidRPr="00000000" w:rsidDel="00000000">
        <w:rPr>
          <w:rtl w:val="0"/>
        </w:rPr>
        <w:t xml:space="preserve"> punkts attiecīgi papildināms arī ar Valsts policijas priekšnieka pilnvarotā darbinieka pieņemto lēmumu par aizliegumu dokumenta turētājam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Pašlaik noteikumu Nr. 134 54. punkts noteic, ka Latvijas pilsoņa vai Latvijas nepilsoņa personas apliecību personai, attiecībā uz kuru iekšlietu ministrs ir pieņēmis lēmumu par aizliegumu izceļot no Latvijas Republikas, izdod uz lēmumā norādīto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"Par policiju" 12.</w:t>
      </w:r>
      <w:r w:rsidR="00000000" w:rsidRPr="00000000" w:rsidDel="00000000">
        <w:rPr>
          <w:vertAlign w:val="superscript"/>
          <w:rtl w:val="0"/>
        </w:rPr>
        <w:t xml:space="preserve">2</w:t>
      </w:r>
      <w:r w:rsidR="00000000" w:rsidRPr="00000000" w:rsidDel="00000000">
        <w:rPr>
          <w:rtl w:val="0"/>
        </w:rPr>
        <w:t xml:space="preserve"> panta īstenošanu, likums papildus iekšlietu ministra pieņemtajam lēmumam par aizliegumu personai izceļot no Latvijas Republikas, papildināts arī ar Valsts policijas priekšnieka pilnvarotā darbinieka pieņemto lēmumu. Likuma "Par policiju" 12.</w:t>
      </w:r>
      <w:r w:rsidR="00000000" w:rsidRPr="00000000" w:rsidDel="00000000">
        <w:rPr>
          <w:vertAlign w:val="superscript"/>
          <w:rtl w:val="0"/>
        </w:rPr>
        <w:t xml:space="preserve">2</w:t>
      </w:r>
      <w:r w:rsidR="00000000" w:rsidRPr="00000000" w:rsidDel="00000000">
        <w:rPr>
          <w:rtl w:val="0"/>
        </w:rPr>
        <w:t xml:space="preserve"> pants paredz, ka Valsts policijas priekšnieka pilnvarotais darbinieks lēmumu par aizliegumu  personai izceļot no Latvijas Republikas var pieņemt uz laiku līdz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paredz, ka pēc pieņemtā lēmuma, personu apliecinoša dokumenta turētājam nekavējoties, bet ne vēlāk kā 10 darbdienu laikā no lēmuma paziņošanas dienas uz lēmumā noteikto laiku jānodod personu apliecinošais dokuments glabāšanai izdevējiestādē, bet, ja dokumenta turētājs atrodas ārvalstī, —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Nr. 134 51.</w:t>
      </w:r>
      <w:r w:rsidR="00000000" w:rsidRPr="00000000" w:rsidDel="00000000">
        <w:rPr>
          <w:vertAlign w:val="superscript"/>
          <w:rtl w:val="0"/>
        </w:rPr>
        <w:t xml:space="preserve">1</w:t>
      </w:r>
      <w:r w:rsidR="00000000" w:rsidRPr="00000000" w:rsidDel="00000000">
        <w:rPr>
          <w:rtl w:val="0"/>
        </w:rPr>
        <w:t xml:space="preserve"> punkts paredz, papildus iekšlietu ministra pieņemtajam lēmumam, noteikt ka, ja Valsts policijas priekšnieka pilnvarotais darbinieks pieņēmis lēmumu, tad Latvijas pilsoņa vai Latvijas nepilsoņa personas apliecību personai, attiecībā uz kuru ir pieņemts lēmums, izdod uz Valsts policijas lēmumā norādīto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veicami attiecīgi grozījumi arī noteikumu Nr. 134 58. punktā, papildinot to ar Valsts policijas priekšnieka pilnvarotā darbinieka pieņemto lēmumu, proti, ka bēglim vai trešās valsts pilsonim uzturēšanās atļauju izdod uz lēmumā norādīto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iespēja neanulēt personu apliecinoša dokumenta kā ceļošanas dokumenta spēku un secināts, ka citi līdzekļi nenodrošinātu leģitīmā mērķa sasniegšanu vienlīdz efektīvi.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projekts tostarp īsteno Regulas 2018/1862 32. panta 1. punkta d) un e) apakšpunktu, 4. punktu kā tieši piemērojamu tiesību 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attiecībā uz kuru Valsts policijas priekšnieka pilnvarotais darbinieks būs pieņēmis lēmumu par aizliegumu tai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liegumu izceļot no Latvijas Republikas,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Pilsonības un migrācijas lietu pārvalde, Valsts robežsardze,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Pilsonības un migrācijas lietu pārvaldei, Valsts robežsardzei, Iekšlietu ministrijas Informācijas centram tiesiskā regulējuma ietekme uz administratīvo slogu nav nosakāms.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"Grozījumi Ministru kabineta 2012. gada 16. oktobra noteikumi Nr. 708 "Noteikumi par nederīgo dokumentu reģistru""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2012. gada 21. februāra Ministru kabineta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 amatpersona būs pieņēmusi lēmumu par liegumu personai izceļot no Latvijas Republikas, personai izsniegtais personu apliecinošais dokuments tiks atzīts par nederīgu. Attiecīgi nepieciešams precizēt noteikumus, nosakot, ka minētajai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 gada 20. novembra Konvencijas par bērna tiesībām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Eiropas Cilvēka tiesību un pamatbrīvību aizsardzības konvencijas (Konvencija) 8. pantā (tiesības uz privātās un ģimenes dzīves neaizskaramību) un 4. protokola 2. pantā (pārvietošanās brīvība) garantētās tiesības, kā tās savā judikatūrā un praksē interpretējusi ECT un Eiropas Cilvēktiesību komisija, piemēram,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a)Eiropas Cilvēktiesību komisijas 1985. gada 9. jūlija lēmumā lietā Nr. 10670/83 Schmid v. Austria;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ECT 2001. gada 22. maija spriedumā lietā Nr. Baumann v. France; 2007. gada 25. janvāra spriedumu lietā Nr. 23468/02 Sissanis v. Romania;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Cilvēktiesību komisijas 1984. gada 6. marta lēmumā lietā Nr. 10307/83 M. v. Germany;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ECT 2000. gada 6. aprīļa spriedumā lietā Nr. 26772/25 Labita v. Italy;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ECT 1997. gada 27. maija spriedumā lietā Nr.17391/90 Eriksen v. Norway;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ECT 2003. gada 17. jūnija spriedumā lietā Nr. 32190/96 Luardo v. Italy;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ECT 2003. gada 13. novembra spriedumā lietā Nr. 66485/01 Napijalo v. Croatia;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ECT 2006. gada 23. maija spriedumā lietā Nr. 46343/99 Riener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ECT 2009. gada 2. jūlija spriedumā lietā Nr. 50/02 Ignatov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ECT 2006. gada 21. decembra spriedumā lietā Nr. 55565/00 Bartik v. Russia;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ECT 1995. gada 20. februāra spriedumā lietā Nr. 19583/92 Peltonen v. Finland;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ECT 2000. gada 26. oktobra spriedumā lietā Nr. 40655/98 Roldan Texeira and Others v. Italy;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ECT 2012. gada 27. novembra spriedumā lietā Nr. 29713/05 Stamose v. Bulgaria;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Eiropas Cilvēktiesību komisijas 1993. gada 13. oktobra lēmumā lietā Nr. 19076/91 Nordblad v. Sweden.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45. pantā noteiktās pārvietošanās un uzturēšanās brīvība, kā tās savā judikatūrā interpretējusi EST, piemēram, 2008. gada 10. jūlija spriedumā lietā Nr.C-33/07 Jipa.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2010. gada 31. marta Konvencijas par personu ar invaliditāti tiesībām 12. panta otrajā daļā (personām ar invaliditāti līdzvērtīgi ar citiem ir rīcībspēja visās dzīves jomās), 14. pants (personas brīvība un neaizskaramība), 16. pantā (tiesības netikt pakļautam ekspluatācijai, vardarbībai un ļaunprātīgai izmantošanai) un 18. pantā (Pārvietošanās un pilsonības brīvība) garantētās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punkta d) un e) apakšpunts,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un 2. punkts (noteikumu 7.</w:t>
            </w:r>
            <w:r w:rsidR="00000000" w:rsidRPr="00000000" w:rsidDel="00000000">
              <w:rPr>
                <w:sz w:val="24"/>
                <w:vertAlign w:val="superscript"/>
                <w:rtl w:val="0"/>
              </w:rPr>
              <w:t xml:space="preserve">1</w:t>
            </w:r>
            <w:r w:rsidR="00000000" w:rsidRPr="00000000" w:rsidDel="00000000">
              <w:rPr>
                <w:sz w:val="24"/>
                <w:rtl w:val="0"/>
              </w:rPr>
              <w:t xml:space="preserve"> un 51.</w:t>
            </w:r>
            <w:r w:rsidR="00000000" w:rsidRPr="00000000" w:rsidDel="00000000">
              <w:rPr>
                <w:sz w:val="24"/>
                <w:vertAlign w:val="superscript"/>
                <w:rtl w:val="0"/>
              </w:rPr>
              <w:t xml:space="preserve">1</w:t>
            </w:r>
            <w:r w:rsidR="00000000" w:rsidRPr="00000000" w:rsidDel="00000000">
              <w:rPr>
                <w:sz w:val="24"/>
                <w:vertAlign w:val="superscript"/>
                <w:rtl w:val="0"/>
              </w:rPr>
              <w:t xml:space="preserve">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2018/1862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3. un 4. punkts (noteikumu 51.</w:t>
            </w:r>
            <w:r w:rsidR="00000000" w:rsidRPr="00000000" w:rsidDel="00000000">
              <w:rPr>
                <w:sz w:val="24"/>
                <w:vertAlign w:val="superscript"/>
                <w:rtl w:val="0"/>
              </w:rPr>
              <w:t xml:space="preserve">1</w:t>
            </w:r>
            <w:r w:rsidR="00000000" w:rsidRPr="00000000" w:rsidDel="00000000">
              <w:rPr>
                <w:sz w:val="24"/>
                <w:rtl w:val="0"/>
              </w:rPr>
              <w:t xml:space="preserve">, 54.,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2024. gada 12. februārī ievietota Valsts kancelejas Tiesību aktu projektu publiskā portāla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Valsts robežsardzes, Pilsonības un migrācijas lietu pārvaldes pienākumus, lai, tostarp, īstenotu regulas 2018/1862 32. panta 1. punkta d), e) apakšpunkta un 4.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nav novērtējams, ņemot vērā, ka likumā "Grozījumi likumā "Par policiju"" ir noteikts jauns regulējums atbilstoši Regulas 2018/1862 32. panta 1. daļas d) un e) apakšpunktā un 4. punktā noteiktajām prasībām, proti, ka ar Valsts policijas priekšnieka pilnvarotā darbinieka pieņemto lēmumu tiks noteikts personai aizliegums izceļot no valsts, un nav nosakāms, cik būs šādas personas, kurām tiks noteikts aizliegums izceļot un tādējādi, cik personu apliecinoši dokumenti tiks atzīti par nederīgiem ceļošanai.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tostarp, īstenot regulas 2018/1862 noteiktās prasības par liegumu personai izceļot no Latvijas Republikas, ja par regulas 2018/1862 32. panta 1. punkta d) un e) apakšpunktā minēto personu Valsts policijas priekšnieka pilnvarotais darbinieks saskaņā ar regulas 2018/1862 32. panta 4. punktu ir pieņēmis lēmumu par aizliegumu personai izceļot no Latvijas Republikas.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neaizsargātu personu, tajā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pantā, kopsakarā ar preambulas 30. apsvērumu, norādīts, ka Šengenas informācijas sistēmā vajadzētu būt ietvertiem ziņojumiem par pazudušām personām vai par neaizsargātām personām, kam jāliedz ceļot, lai nodrošinātu šo personu aizsardzību vai novērstu sabiedriskās drošības vai sabiedriskās kārtības apdraudējumus. Attiecībā uz bērniem šiem ziņojumiem un attiecīgajām procedūrām būtu jākalpo bērna interesēm saskaņā ar Eiropas Savienības Pamattiesību hartas 24. pantu un Apvienoto Nāciju Organizācijas 1989. gada 20. novembra Konvencijas par bērna tiesībām 3. pantu. Kompetento iestāžu, tostarp tiesu iestāžu, darbības un lēmumi pēc ziņojuma par bērnu būtu jāveic un jāpieņem sadarbībā ar bērnu aizsardzības iestādēm. Vajadzības gadījumā būtu jāinformē arī valsts palīdzības dienests pazudušu bērnu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skaidru un saskaņotu tiesisko regulējumu, kā arī sniedz tiesisko ietvaru personu aizsardzībai Regulas 2018/1862 32. panta 1. punkta d) un e) apakšpunktā noteiktajos gadījumos. Attiecīgie pienākumi īstenojami, ievērojot pamattiesības, jo īpaši personu pārvietošanās un uzturēšanās brīvību, ģimenes vienotību un neaizskaramību, bērnu tiesību aizsardzību. Minēto tiesību ierobežošanā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skars datu subjektus – personas, attiecībā uz kurām Valsts policijas priekšnieka pilnvarotai darbinieks būs pieņēmis lēmumu par liegumu personai izceļot no Latvijas Republikas. Projekta ietvaros tiks apstrādāti minēto personu dati ceļošanas dokumenta anulēšanai un jauna personu apliecinoša dokumenta izsniegšanai bez tiesībām ceļot.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policijas darbiniekam īpaši attiecībā uz bērniem, izvērtējot saņemto informāciju, ir jāvadās atbilstoši bērna vislabākajām interesēm, proti, atbilstoši Bērnu tiesību aizsardzības likuma 6. panta otrajā daļā noteiktajam,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 Projekts veicinās skaidru un saskaņotu tiesisko regulējumu, kā arī sniegs tiesisko ietvaru bērnu aizsardzībai Regulas 2018/1862 32. panta 1. d) apakšpunktā noteiktajos gadījumos. Attiecīgie pienākumi īstenojami, ievērojot pamattiesības, jo īpaši bērnu tiesību aizsardzību. Tādējādi atbilstoši bērna labākajām interesēm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22-TA-1315</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22-TA-1315</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anotācija_(ex_ante)_22-TA-1315.docx</dc:title>
</cp:coreProperties>
</file>

<file path=docProps/custom.xml><?xml version="1.0" encoding="utf-8"?>
<Properties xmlns="http://schemas.openxmlformats.org/officeDocument/2006/custom-properties" xmlns:vt="http://schemas.openxmlformats.org/officeDocument/2006/docPropsVTypes"/>
</file>