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sagatavots, lai atbilstoši Likuma par budžetu un finanšu vadību 9. panta piecpadsmitajai daļai nodrošinātu nepieciešamā papildus finansējuma pārdali 2024.gadā starp Finanšu ministrijas un Kultūras ministrijas budžeta programmām.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nodrošinātu valsts akciju sabiedrības “Valsts nekustamie īpašumi” projektam “Prototipēšanas darbnīcas “Riga Makerspace” izveide nekustamajā īpašumā A.Briāna ielā 13, Rīgā” nepieciešamo papildus finansējumu projekta pilnai pabeigtībai 2024.gadā.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(turpmāk - VNĪ) realizē projektu “Prototipēšanas darbnīcas “Riga Makerspace” izveide nekustamajā īpašumā A.Briāna ielā 13, Rīgā” (Projekts Nr.5.6.1.0/17/I/004 un Projekts Nr.4.2.1.2/18/I/055),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galvenokārt ar Eiropas Savienības struktūrfondu un Kohēzijas fonda 2014.-2020.gada plānošanas perioda darbības programmas “Izaugsme un nodarbinātība” un Kultūras ministrijas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Nr.5.6.1.0/17/I/004 un Projekta Nr.4.2.1.2/18/I/055 funkcionalitāti līdz 2024.gada 31.oktobrim un sasniegtu pilnīgu Projekta atbilstību paredzētajiem mērķiem, balstoties uz faktisko atlikušo plānoto darbu apjomu un to īstenošanas periodu, VNĪ ir identificējusi, ka nepieciešams papildu finansējums 1 632 857 </w:t>
      </w:r>
      <w:r w:rsidR="00000000" w:rsidRPr="00000000" w:rsidDel="00000000">
        <w:rPr>
          <w:i w:val="1"/>
          <w:rtl w:val="0"/>
        </w:rPr>
        <w:t xml:space="preserve">euro </w:t>
      </w:r>
      <w:r w:rsidR="00000000" w:rsidRPr="00000000" w:rsidDel="00000000">
        <w:rPr>
          <w:rtl w:val="0"/>
        </w:rPr>
        <w:t xml:space="preserve">apmērā, ko plānots rast pārdalot finansējumu no cita VNĪ īstenotā projekta - no pasākuma “Dotācija ēkas Rīgā, Smilšu ielā 1 (liters Nr. 005) rekonstrukcijai”.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ir izstrādājusi informatīvā ziņojuma projektu “Par valsts akciju sabiedrības “Valsts nekustamie īpašumi” projekta “Prototipēšanas darbnīcas “Riga Makerspace”  izveide nekustamajā īpašumā A.Briāna ielā 13, Rīgā” īstenošanu” (24-TA-1225), lai informētu Ministru kabinetu par VNĪ realizētā Projekta īstenošanas gaitu, kā arī sniegtu priekšlikumus papildus finansējuma piesaistei, projekta sekmīgai pabeigšanai. Detalizētu informāciju par Projektam pieejamo finansējumu un Projekta izpildes gaitu lūdzam skatīt tiesību aktu lietā 24-TA-1225.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informatīvā ziņojuma projektu uz Ministru kabinetu tiek virzīts priekšlikums atbalstīt, ka valsts akciju sabiedrības “Valsts nekustamie īpašumi” projekta “Prototipēšanas darbnīcas “Riga Makerspace” izveide nekustamajā īpašumā A.Briāna ielā 13, Rīgā” būvniecības procesa pabeigšanas izdevumu segšanai nepieciešamais finansējums 1 632 857 </w:t>
      </w:r>
      <w:r w:rsidR="00000000" w:rsidRPr="00000000" w:rsidDel="00000000">
        <w:rPr>
          <w:i w:val="1"/>
          <w:rtl w:val="0"/>
        </w:rPr>
        <w:t xml:space="preserve">euro </w:t>
      </w:r>
      <w:r w:rsidR="00000000" w:rsidRPr="00000000" w:rsidDel="00000000">
        <w:rPr>
          <w:rtl w:val="0"/>
        </w:rPr>
        <w:t xml:space="preserve">apmērā tiek nodrošināts, pārdalot finansējumu no Finanšu ministrijas budžeta apakšprogrammas 41.13.00 „Finansējums VAS „Valsts nekustamie īpašumi” īstenojamiem projektiem un pasākumiem” ilgtermiņa saistību pasākuma “Dotācija ēkas Rīgā, Smilšu ielā 1 (liters Nr. 005) rekonstrukcijai”.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pārdali 2024. gadā 1 632 857 </w:t>
      </w:r>
      <w:r w:rsidR="00000000" w:rsidRPr="00000000" w:rsidDel="00000000">
        <w:rPr>
          <w:i w:val="1"/>
          <w:rtl w:val="0"/>
        </w:rPr>
        <w:t xml:space="preserve">euro </w:t>
      </w:r>
      <w:r w:rsidR="00000000" w:rsidRPr="00000000" w:rsidDel="00000000">
        <w:rPr>
          <w:rtl w:val="0"/>
        </w:rPr>
        <w:t xml:space="preserve">apmērā starp Finanšu ministrijas un Kultūras ministrijas budžeta programmām ir sagatavots Ministru kabineta rīkojuma projekts “Par apropriācijas pārdali”, kas paredz atbalstīt apropriācijas pārdali 2024. gadā no Finanšu ministrijas budžeta apakšprogrammas 41.13.00 „Finansējums VAS „Valsts nekustamie īpašumi” īstenojamiem projektiem un pasākumiem” ilgtermiņa saistību pasākuma “Dotācija ēkas Rīgā, Smilšu ielā 1 (liters Nr. 005) rekonstrukcijai” uz Kultūras ministrijas valsts budžeta apakšprogrammu 22.03.00 “Kultūras infrastruktūras attīstība” valsts akciju sabiedrības “Valsts nekustamie īpašumi” projekta “Prototipēšanas darbnīcas “Riga Makerspace” izveide nekustamajā īpašumā A.Briāna ielā 13, Rīgā” (projekts Nr.5.6.1.0/17/I/004 un projekts  Nr.4.2.1.2/18/I/055)  būvniecības  procesa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Ministru kabineta rīkojuma projekts “Par apropriācijas pārdali” Ministru kabinetā skatāms vienlaikus ar Informatīvo ziņojumu “Par valsts akciju sabiedrības “Valsts nekustamie īpašumi” projekta “Prototipēšanas darbnīcas “Riga Makerspace”  izveide nekustamajā īpašumā A.Briāna ielā 13, Rīgā” īstenošanu” (24-TA-1225).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finansējuma pārdali no Finanšu ministrijas budžeta apakšprogrammas 41.13.00 „Finansējums VAS „Valsts nekustamie īpašumi” īstenojamiem projektiem un pasākumiem” ilgtermiņa saistību pasākuma “Dotācija ēkas Rīgā, Smilšu ielā 1 (liters Nr. 005) rekonstrukcijai”  uz Kultūras ministrijas valsts budžeta apakšprogrammu 22.03.00 “Kultūras infrastruktūras attīstība” valsts akciju sabiedrības “Valsts nekustamie īpašumi” projekta “Prototipēšanas darbnīcas “Riga Makerspace” izveide nekustamajā īpašumā A.Briāna ielā 13, Rīgā” būvniecības  procesa pabeigšanai 2024. gadā 1  632 857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Pārdale starp projektiem ir iespējama, jo Saeimas Prezidijs 2023.gada 23.oktobrī pieņēma lēmumu, ka pagaidu telpas tiks izvietotas Krišjāņa Valdemāra ielā 1b, Rīgā, vienlaicīgi atceļot 2022.gada 10.oktobra lēmumu par pagaidu telpu izvietošanu Smilšu ielā 1, Rīgā, lit. 005. Ņemot vērā minēto, ēkas Smilšu ielā 1, Rīgā, telpu pielāgošanai 2024.gadā plānoto, bet neizlietoto finansējumu 1 632 857 </w:t>
            </w:r>
            <w:r w:rsidR="00000000" w:rsidRPr="00000000" w:rsidDel="00000000">
              <w:rPr>
                <w:sz w:val="24"/>
                <w:i w:val="1"/>
                <w:rtl w:val="0"/>
              </w:rPr>
              <w:t xml:space="preserve">euro </w:t>
            </w:r>
            <w:r w:rsidR="00000000" w:rsidRPr="00000000" w:rsidDel="00000000">
              <w:rPr>
                <w:sz w:val="24"/>
                <w:rtl w:val="0"/>
              </w:rPr>
              <w:t xml:space="preserve">apmērā ir iespējams novirzīt valsts akciju sabiedrības “Valsts nekustamie īpašumi” projekta “Prototipēšanas darbnīcas “Riga Makerspace” izveide nekustamajā īpašumā A.Briāna ielā 13, Rīgā” (projekta Nr.5.6.1.0/17/I/004 un projekta Nr.4.2.1.2/18/I/055) būvniecības procesa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procesa pabeigšanai nepieciešamais indikatīvais finansējums pa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finansējuma pārdali  no Finanšu ministrijas budžeta apakšprogrammas 41.13.00 „Finansējums VAS „Valsts nekustamie īpašumi” īstenojamiem projektiem un pasākumiem” ilgtermiņa saistību pasākuma “Dotācija ēkas Rīgā, Smilšu ielā 1 (liters Nr. 005) rekonstrukcijai”  uz Kultūras ministrijas valsts budžeta apakšprogrammu 22.03.00 “Kultūras infrastruktūras attīstība” valsts akciju sabiedrības “Valsts nekustamie īpašumi” projekta “Prototipēšanas darbnīcas “Riga Makerspace” izveide nekustamajā īpašumā A.Briāna ielā 13, Rīgā” būvniecības  procesa pabeigšanai 2024. gadā 1  632 857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Pārdales starp projektiem ir iespējama, jo Saeimas Prezidijs 2023.gada 23.oktobrī pieņēma lēmumu, ka pagaidu telpas tiks izvietotas Krišjāņa Valdemāra ielā 1b, Rīgā, vienlaicīgi atceļot 2022.gada 10.oktobra lēmumu par pagaidu telpu izvietošanu Smilšu ielā 1, Rīgā, lit. 005. Ņemot vērā minēto, ēkas Smilšu ielā 1, Rīgā, telpu pielāgošanai 2024.gadā plānoto, bet neizlietoto finansējumu 1 632 857 euro apmērā ir iespējams novirzīt valsts akciju sabiedrības “Valsts nekustamie īpašumi” projekta “Prototipēšanas darbnīcas “Riga Makerspace” izveide nekustamajā īpašumā A.Briāna ielā 13, Rīgā” (projekta Nr.5.6.1.0/17/I/004 un projekta Nr.4.2.1.2/18/I/055) būvniecības procesa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procesa pabeigšanai nepieciešamais indikatīvais finansējums pa pozīcijām:</w:t>
            </w:r>
          </w:p>
          <w:tbl>
            <w:tblPr>
              <w:tblStyle w:val="DefaultTable"/>
              <w:bidiVisual w:val="0"/>
              <w:tblW w:w="846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63"/>
              <w:gridCol w:w="3759"/>
              <w:gridCol w:w="3486"/>
              <w:tblGridChange w:id="0">
                <w:tblGrid>
                  <w:gridCol w:w="763"/>
                  <w:gridCol w:w="3759"/>
                  <w:gridCol w:w="348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Provizorisko izmaksu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Provizoriskā finansējuma apmērs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1 632 857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izmaksu sadārdzinājuma segšana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774 257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būvniecības apjomiem (t.i. mūra plaisu nostiprināšanai, papildus vēsturisko ķieģeļu iegādei, iekštelpu apdares realizācijai, logu aiļu pastiprināšanai un sagatavošanai pirms logu montāžas)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273 642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Autoruzraudzība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17 258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24 468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Aprīkojuma uzstādīšana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59 123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izmaksas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49 313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Netiešās izmaksas un citas ar būvniecību saistītās izmaksas (t.sk. būvlaukuma uzturēšana, finanšu rezerve)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434 796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24-TA-1226</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24-TA-1226</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anotācija_(ex_ante)_24-TA-1226.docx</dc:title>
</cp:coreProperties>
</file>

<file path=docProps/custom.xml><?xml version="1.0" encoding="utf-8"?>
<Properties xmlns="http://schemas.openxmlformats.org/officeDocument/2006/custom-properties" xmlns:vt="http://schemas.openxmlformats.org/officeDocument/2006/docPropsVTypes"/>
</file>