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633 "Autoceļu un ielu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procesa vienkāršošana, atsakoties no vairākiem būvniecības dokumentu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datu dublēšanos dažāda veida obligātajos būvdarbu dokumentos, kā arī pārskatīt šo dokumentu nepieciešamību un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spēkā stāšanās datums ir noteikts tāds, lai būvniecības procesa dalībnieki varētu laikus sagatavoties regulējuma izmaiņām, kā arī būtu iespējams pielāgot Būvniecības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būvdarbu laikā Būvniecības informācijas sistēmā (turpmāk – BIS) sagatavot virkni būvniecības dokumentu, kas raksturo būvdarbu gaitu - ikdienas un speciālie darbi, kā arī sagatavot segto darbu, nozīmīgo konstrukciju pieņemšanas aktu. Būvniecības nozares pārstāvji ir norādījuši, ka katru dienu atbildīgajam būvdarbu vadītājam BIS ir jāapstiprina līdz 60 ierakstiem, gan par būvlaukumā ievestajiem būvizstrādājumiem, minerālmateriāliem (dabas resursiem) un citiem materiāliem, gan veiktajiem ikdienas un speciālajiem darbiem, kā arī jāapstiprina dažādi būvdarbu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19.augusta noteikumu Nr.500 “Vispārīgie būvnoteikumi” 5.</w:t>
      </w:r>
      <w:r w:rsidR="00000000" w:rsidRPr="00000000" w:rsidDel="00000000">
        <w:rPr>
          <w:vertAlign w:val="superscript"/>
          <w:rtl w:val="0"/>
        </w:rPr>
        <w:t xml:space="preserve">1</w:t>
      </w:r>
      <w:r w:rsidR="00000000" w:rsidRPr="00000000" w:rsidDel="00000000">
        <w:rPr>
          <w:rtl w:val="0"/>
        </w:rPr>
        <w:t xml:space="preserve"> pielikuma “Būvdarbu žurnāla saturs būvniecības informācijas sistēmā” 3.punkts nosaka kādu informāciju BIS ir jānorāda par ikdienas un speciālajiem darbiem - būvdarbu veikšanas datums un laiks; būvdarbu veids; būve, kurā veikti būvdarbi;  būvniecības ieceres dokumentācijas daļa (lapa/rasējums); būvdarbu apraksts; būvdarbu apjoms un mērvienība; laikapstākļi, tai skaitā temperatūras un nokrišņu atzīme; būvdarbu izpildē iesaistīto personu skaits; atbildīgais būvdarbu veicējs; tāmes pozīcija; pielikumi (pamatojuma dokumenti). Norādāmā informācija ir vienāda, gan ikdienas darbiem, gan speciālajiem darbiem. Kā norādīja būvniecības nozares pārstāvji, būvdarbu veicējs vairākas dienas var veikt vienādus darbus, bet ieraksts būvdarbu žurnālā atbilstoši regulējumam ir jāveic katru dienu, līdz ar to rodas situācija, kad katru dienu ir vienādi ieraksti. Ir arī situācijas, ka vienādi būvdarbi tiek norādīti gan kā ikdienas darbi, gan kā speciālie darbi, līdz ar to vienāda informācija ir atrodama gan ikdienas darbos, gan speciālajos darbos. Šobrīd arī būvniecības procesa dalībniekiem nav vienotas izpratnes par būvdarbiem, kuriem ir nepieciešams sagatavot dažāda veida veikto būvdarbu kontroles aktus, kā arī būvinspektoriem un būvuzraugiem ir sava interpretācija šajā jautājumā. BIS paredz, ka segto darbu akti veidojas no ikdienas un speciālo darbu ierakstiem, kas ir jāpastiprina atbildīgajam būvdarbu vadītājam, būvuzraugam (ja veikta būvuzraudzība) un autoruzraugam (ja to paredz autoruzraudzības līgums). Savukārt nozīmīgo konstrukciju akti BIS veidojas no ikdienas un speciālo darbu ierakstiem un segto darbu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nosaka, ka BIS būvdarbu žurnālā ikviens ieraksts ir jāapstiprina atbildīgajam būvdarbu vadītājam. Atsevišķo būvdarbu veicēju būvdarbu vadītāji arī apstiprina savus veiktos būvdarbus un sagatavoto būvdarbu dokumentāciju. Sagatavotos pabeigto būvdarbu aktus (nozīmīgo konstrukciju, segto darbu pieņemšanas aktu) ir jāapstiprina būvuzraugam (ja veikta būvuzraudzība) un autoruzraugam (ja to paredz autoruzraudzības līgums). Kā norādīja būvniecības nozares pārstāvji, dažādu iemeslu dēļ atbildīgie būvspeciālisti ierakstus būvdarbu žurnālā laicīgi neapstiprina, līdz ar to būvdarbus nav iespējams turpināt.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iespējamo segto darbu un nozīmīgo konstrukciju pieņemšanas aktu saraksts vēsturiski bija noteikts Vides aizsardzības un reģionālās attīstības ministrijas 2003.gada 24.janvāra rīkojumā Nr.26 “Par būvdarbu žurnālu” (turpmāk - rīkojums). Iespējamo segto darbu un nozīmīgo konstrukciju pieņemšanas aktu saraksts attiecās uz vispārējiem būvdarbiem (celtniecības darbiem), piemēram, pamatu pieņemšanas akts, pārseguma montāžas pieņemšanas akti pa stāviem, jumta nesošo konstrukciju izpildes akts u.c., un inženiertīklu būvdarbiem (apkure, ūdensapgāde un kanalizācija, vēdināšana, gāzes apgāde, elektroiekārtas, vājstrāvas iekārtas). Šajā rīkojumā noteiktā būvdarbu žurnāla forma tiek piemērota arī šobrīd, ja būvdarbu žurnālu pilda rakstveidā (papīra formā), neizmantojot BIS. Saskaņā ar Būvniecības likuma pārejas noteikumu 21.punktu ar 2020.gada 1.janvāri būvniecības administratīvais process uzsākams elektroniski BIS. Ja būvniecības ierosinātājs līdz Būvniecības likuma  pārejas noteikumu 21.punktā noteiktajam termiņam iesniedz būvprojektu vai citus būvniecības dokumentus rakstveidā, neizmantojot BIS, rakstveida procesā varēja arī pildīt būvdarbu žurnālu.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2014. gada 14. oktobra noteikumos Nr. 633 "Autoceļu un ielu būvnoteikumi"" (turpmāk - Noteikumu projekts) izstrādāts, lai samazinātu administratīvo slogu, paredzot būvdarbu žurnālā atteikties no speciālo darbu ierakstiem. Gadījumos, kad būvdarbu veicējs vairākas secīgas dienas pēc kārtas veic vienus un tos pašus darbus, noteikumu projektā ir paredzēts, ka šādos gadījumos būvdarbu žurnālā varēs veikt vienu ikdienas darbu ierakstu, norādot darbu uzsākšanas datumu un pabeigšanas datumu. Ar vienādiem  darbiem ir saprotams, ka izmantotie būvizstrādājumi nemainās konkrētā darbu zonā, t.i. būvdarbu specifika nemainās. Ierakstu veido uzsākot darbu un noslēdz, kad darbi ir pabeigti.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būvniecības procesa dalībniekiem nav vienotas izpratnes par būvdarbiem, kuriem ir nepieciešams sagatavot dažāda veida veikto būvdarbu kontroles aktus, noteikumu projekts paredz, ka būvdarbu process pamatā tiks atspoguļots BIS kā ikdienas darbi un tiks sagatavoti veikto būvdarbu pieņemšanas akti. Noteikumu projekts paredz, ka būvniecības ierosinātājam un galvenajam būvdarbu veicējam pirms būvdarbu uzsākšanas būs jāvienojas par kādiem veiktajiem būvdarbiem, bez nesošo konstrukciju būvdarbiem, būs jāsagatavo būvdarbu pieņemšanas akts. Veikto būvdarbu pieņemšanas aktu saraksts būs jāpievieno būvdarbu žurnālam, lai pušu un kontrolējošo institūciju starpā nebūtu strīdi par attiecīgo aktu nepieciešamību. Veikto būvdarbu pieņemšanas aktu sarakstu, ja nepieciešams, varēs precizēt. Aktu sarakstu veido ārpus BIS un pēc saskaņošanas būvdarbu veicējs varēs aktu sarakstu pievienot būvdarbu žurnālam kā datni. Tas novērsīs būvinspektoru un būvuzraugu atšķirīgo tiesību normu interpretāciju par veikto būvdarbu pieņemšanas aktu nepieciešamību un strīdus situācijas ar būvdarbu veicēju.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14. oktobra noteikumos Nr. 633 "Autoceļu un ielu būvnoteikumi"" 132. punktā noteikts, ka katrs būvdarbu veicējs (uzņēmums) izstrādā būvdarbu kvalitātes kontroles sistēmu atbilstoši savam profilam, veicamo darbu veidam un apjomam. Būvdarbu veicēja iekšējo būvdarbu kvalitātes kontroles sistēmu ir jāņem vērā veidojot veikto būvdarbu pieņemšanas aktu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ir jāievēro Būvniecības likumā noteiktās būtiskās prasības būvēm, kā arī Eirokodeksi un Latvijas būvnormatīvi, kā arī piemērojamie standarti. Piedāvātās izmaiņas regulējumā nemaina to, ka par būvdarbu kvalitāti atbild būvdarbu veicējs. Būvdarbu sarakstā, kurus jāpieņem ar pieņemšanas aktu, var iekļaut visus būvdarbus, kurus pieņēma kā segtos darbus vai kā nozīmīgās konstrukcijas, kā arī standartos noteiktās kvalitātes kontroles prasības. Regulējuma izmaiņas nenosaka, kādus papildus būvdarbus, bez nozīmīgo konstrukciju būvdarbiem, ir jāpieņem ar aktu, bet nosaka, ka par būvdarbiem, kurus jāpieņem ar aktu ir jāvienojas rakstiski (veidojot sarakstu) un aktam ir jābūt pieejamam būvniecības procesa dalībniekiem, kā arī būvinspektoriem.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būvdarbu pieņemšanas aktu veidos būvniecības informācijas sistēmā (BIS) no būvdarbu žurnālā veiktajiem ierakstiem par izpildītajiem ikdienas būvdarbiem, tādējādi izslēdzot šobrīd esošo sistēmu, ka nozīmīgo konstrukciju pieņemšanas aktus veido no segto darbu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būvuzraugam būs jāapstiprina ikdienas darbu ieraksts atbilstoši būvuzraudzības plānam. Būvuzraudzības plāns ir pamatdokuments, kas nosaka būvuzrauga veicamās pārbaudes objektā. Noteikumu projekts nemazina būvuzraudzības lomu un pienākumus būvdarbu uzraudzībā, kā arī nemazina būvuzrauga tiesības apturēt būvdarbus, ja tiek konstatētas neatbilstības. Papildus, lai veicinātu raitāku un paredzamāku veikto būvdarbu pieņemšanu, noteikumu projektā ir paredzēs, ka būvuzraugam  veikto būvdarbu pieņemšanas aktu, kā arī ikdienas darbu jāapstiprina trīs darba dienu laikā.  Ja apstiprinājums netiek veikts minētajā termiņā, uzskatāms, ka apstiprinājums un ieraksts ir veikts. Ministru kabineta 2014. gada 19. augusta noteikumu Nr. 500 "Vispārīgie būvnoteikumi" 125. un 126. punkts nosaka būvuzrauga pienākumus un tiesības. Būvuzraugam ir pienākums piedalīties veikto būvdarbu pieņemšanā, kā arī būvuzraugam ir tiesības kontrolēt veiktos būvdarbus, ja rodas šaubas par to kvalitāti, kā arī,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būvdarbus varēs turpināt, ja būvdarbu veicējs būvniecības informācijas sistēmā (BIS) ir izveidojis un nodevis apstiprināšanai veikto būvdarbu pieņemšanas aktu. Šāds regulējums paredz, ka būvdarbu veicējs atbilstoši savai kvalitātes kontroles sistēmai ir pārbaudījis veikto būvdarbu kvalitāti atbilstoši tehnoloģijai un darbu turpināšana ir būvdarbu veicēja risks, ja tiks konstatētas neatbilstības, piemēram, ja būvuzraugs vai autoruzraugs konstatēs veikto darbu neatbilstību būvniecības ieceres dokumentācijai vai būvdarbu tehnoloģijas prasībām, turpmākie darbi būs jāpārtrauc un jāveic attiecīgs ieraksts būvdarbu žurnālā, norādot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ar 2025.gada. 1.novembri. Grozījumi šo noteikumu 32., 33., 128.., 133., 134., 134.</w:t>
      </w:r>
      <w:r w:rsidR="00000000" w:rsidRPr="00000000" w:rsidDel="00000000">
        <w:rPr>
          <w:vertAlign w:val="superscript"/>
          <w:rtl w:val="0"/>
        </w:rPr>
        <w:t xml:space="preserve">1</w:t>
      </w:r>
      <w:r w:rsidR="00000000" w:rsidRPr="00000000" w:rsidDel="00000000">
        <w:rPr>
          <w:rtl w:val="0"/>
        </w:rPr>
        <w:t xml:space="preserve">, 134.</w:t>
      </w:r>
      <w:r w:rsidR="00000000" w:rsidRPr="00000000" w:rsidDel="00000000">
        <w:rPr>
          <w:vertAlign w:val="superscript"/>
          <w:rtl w:val="0"/>
        </w:rPr>
        <w:t xml:space="preserve">2</w:t>
      </w:r>
      <w:r w:rsidR="00000000" w:rsidRPr="00000000" w:rsidDel="00000000">
        <w:rPr>
          <w:rtl w:val="0"/>
        </w:rPr>
        <w:t xml:space="preserve">, 135.punktā un noteikumu   28.</w:t>
      </w:r>
      <w:r w:rsidR="00000000" w:rsidRPr="00000000" w:rsidDel="00000000">
        <w:rPr>
          <w:vertAlign w:val="superscript"/>
          <w:rtl w:val="0"/>
        </w:rPr>
        <w:t xml:space="preserve">3</w:t>
      </w:r>
      <w:r w:rsidR="00000000" w:rsidRPr="00000000" w:rsidDel="00000000">
        <w:rPr>
          <w:rtl w:val="0"/>
        </w:rPr>
        <w:t xml:space="preserve">, 28.</w:t>
      </w:r>
      <w:r w:rsidR="00000000" w:rsidRPr="00000000" w:rsidDel="00000000">
        <w:rPr>
          <w:vertAlign w:val="superscript"/>
          <w:rtl w:val="0"/>
        </w:rPr>
        <w:t xml:space="preserve">4</w:t>
      </w:r>
      <w:r w:rsidR="00000000" w:rsidRPr="00000000" w:rsidDel="00000000">
        <w:rPr>
          <w:rtl w:val="0"/>
        </w:rPr>
        <w:t xml:space="preserve">, 28.</w:t>
      </w:r>
      <w:r w:rsidR="00000000" w:rsidRPr="00000000" w:rsidDel="00000000">
        <w:rPr>
          <w:vertAlign w:val="superscript"/>
          <w:rtl w:val="0"/>
        </w:rPr>
        <w:t xml:space="preserve">5</w:t>
      </w:r>
      <w:r w:rsidR="00000000" w:rsidRPr="00000000" w:rsidDel="00000000">
        <w:rPr>
          <w:rtl w:val="0"/>
        </w:rPr>
        <w:t xml:space="preserve">, 132.</w:t>
      </w:r>
      <w:r w:rsidR="00000000" w:rsidRPr="00000000" w:rsidDel="00000000">
        <w:rPr>
          <w:vertAlign w:val="superscript"/>
          <w:rtl w:val="0"/>
        </w:rPr>
        <w:t xml:space="preserve">1</w:t>
      </w:r>
      <w:r w:rsidR="00000000" w:rsidRPr="00000000" w:rsidDel="00000000">
        <w:rPr>
          <w:rtl w:val="0"/>
        </w:rPr>
        <w:t xml:space="preserve">, 132.</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papildus veikto būvdarbu aktu sastādīšanu piemēro būvniecības procesiem, kuriem būvdarbu uzsākšanas nosacījumi ir izpildīti pēc 2026. gada 1. marta.Būvniecības procesa dalībnieki var vienoties par šo izmaiņu ātrāku piemērošanu. Izpildot būvdarbu uzsākšanas nosacījumus, ir jābūt noslēgtiem būvdarbu veikšanas līgumiem, kā arī jābūt noslēgtam būvuzraudzības līgumam. Šī iemesla dēļ noteikumus piemēros vēlāk, nekā tie ir stājušies spēkā.  Būvniecības procesa dalībniekiem līgumos ir jābūt skaidri noteiktām līgumslēdzējpušu atbildībai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(būvdarbu vadītājs, būvuzraugs, autoruzraugs), 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būvspeciālistus (būvdarbu vadītāji, būvuzraugi, autoruzraugi),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 (būvdarbu veicēji,būvuzraudzības veicēji, autoruzraugi), 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būvkomersantus, kas nodarbina būvdarbu vadītājus, būvuzraugus un autoruzraugus un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būvdarbu veidus, par kuriem būs jāsagatavo būvdarbu pieņemšanas aktus (veidojot sarakstu) būvniecības procesa dalībniekiem būs vienota izpratne par kopējo aktu skaitu, kas novērsīs būvuzraugu un būvinspektoru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64 421 euro apmērā tiks nodrošināts Ekonomikas ministrijas budžeta programmā 20.00.00 "Būvniecība" 2025. gadā sistēmas uzturēšanai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un pašvaldību budžetiem ir sniegta tiesību akta projekta "Grozījumi Ministru kabineta 2014. gada 2. septembra noteikumos Nr. 529 "Ēku būvnoteikumi"" (24-TA-434)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23-TA-2311: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500 "Vispārīgie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24-TA-434: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2. septembra noteikumos Nr. 529 "Ēku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24-TA-1283: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2017. gada 9. maija noteikumos Nr. 253 "Atsevišķu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24-TA-1284: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2015. gada 24. novembra noteikumos Nr. 661 "Ar radiācijas drošību saistīto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24-TA-1285: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24-TA-1286: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2. septembra noteikumos Nr. 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24-TA-1287: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16. septembra noteikumos Nr. 550 "Hidrotehnisko un meliorācijas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24-TA-1297: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501 "Elektronisko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būvdarbu laikā sagatavojamos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 būvniecības informācijas sistēmas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24-TA-1298</w:t>
    </w:r>
    <w:r>
      <w:br/>
    </w:r>
    <w:r w:rsidR="00000000" w:rsidRPr="00000000" w:rsidDel="00000000">
      <w:rPr>
        <w:rtl w:val="0"/>
      </w:rPr>
      <w:t xml:space="preserve">Izdrukāts 29.07.2026. 23.05 - 1.0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24-TA-1298</w:t>
    </w:r>
    <w:r>
      <w:br/>
    </w:r>
    <w:r w:rsidR="00000000" w:rsidRPr="00000000" w:rsidDel="00000000">
      <w:rPr>
        <w:rtl w:val="0"/>
      </w:rPr>
      <w:t xml:space="preserve">Izdrukāts 29.07.2026. 23.05 - 1.0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anotācija_(ex_ante)_24-TA-1298.docx</dc:title>
</cp:coreProperties>
</file>

<file path=docProps/custom.xml><?xml version="1.0" encoding="utf-8"?>
<Properties xmlns="http://schemas.openxmlformats.org/officeDocument/2006/custom-properties" xmlns:vt="http://schemas.openxmlformats.org/officeDocument/2006/docPropsVTypes"/>
</file>