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Jūrmalas gatvē 130 C, Rīgā,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nekustamā īpašuma Jūrmalas gatvē 130 C, Rīgā,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Daugavpils ielā 59, Preiļos, Preiļu novadā, atsavināšanu saskaņā ar Atsavināšanas likuma 4.panta otro daļu ierosina 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Jūrmalas gatvē 130 C, Rīgā, un valsts nekustamo īpašumu Daugavpils ielā 59, Preiļos, Preiļu novadā, kuri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Nekustamā īpašuma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082 2005) - zemes vienība (zemes vienības kadastra apzīmējums  0100 082 2005) 0,7810 ha platībā – Jūrmalas gatvē 130 C, Rīgā (turpmāk – Nekustamais īpašums) ierakstīts zemesgrāmatā uz valsts vārda Finanšu ministrijas personā Rīgas pilsētas zemesgrāmatas nodalījumā Nr. 1172, lēmuma datums 02.04.2012.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22.12.2011. vēstulē paziņoja, ka Nekustamais īpašums ir ņemts valsts uzskaitē, sastādot Valstij piekritīgās mantas aprakstes un novērtējuma aktu Nr.006919, ievērojot Ministru kabineta Ministru kabineta 25.04.2006. noteikumos Nr.315 "Kārtība, kādā veicama valstij piekritīgās mantas uzskaite, novērtēšana, realizācija, nodošana bez maksas, iznīcināšana un realizācijas ieņēmumu ieskaitīšana valsts budžetā" 26.3.apakšpunktā noteikto un Rīgas apgabaltiesas zvērinātas notāres A.Elksnes 03.05.2011. aktu par mantojuma lietas izbeigšanu Nr.4457.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mantojuma lietā tika iesniegti kreditoru prasījumi, VNĪ ar 13.05.2014. aktu Nr.9756/13/N-ZTI nodeva Nekustamo īpašumu pārvaldībā, aizsardzībā un realizācijā Rīgas apgabaltiesas zvērinātam tiesu izpildītājam Rihardam Vaivodam (Atbilstoši Atsavināšanas likuma pārejas noteikumu 15.punktam manta, kura līdz 30.06.2013. atzīta par valstij piekrītošu bezmantinieku mantu (tai skaitā uz valsts vārda zemesgrāmatā ierakstītais nekustamais īpašums) un uz kuru ir pieteiktas kreditoru pretenzijas, tiek atsavināta un kreditoru prasījumi tiek apmierināti tādā kārtībā, kādu paredz Ministru kabineta noteikumi, kas izdoti saskaņā ar Tiesu izpildītāju likuma 73.panta trešo daļu. Attiecībā uz šo mantu netiek piemērota šā likuma 5.panta astotā, devītā un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neviens no kreditoriem nelūdza rīkot izsoli, noteiktā termiņā neiemaksāja drošības naudu, līdz ar to nav izmantotas Ministru kabineta 02.07.2013. noteikumu Nr.364 „Noteikumi par zvērināta tiesu izpildītāja rīcību ar bezmantinieku mantu” (turpmāk – MK noteikumi Nr.364) 12.punktā noteiktās tiesības paturēt Nekustamo īpašumu sev par īpašumam noteikto kadastrālo vērtību. Ņemot vērā minēto, Rīgas apgabaltiesas zvērināts tiesu izpildītājs Rihards Vaivods saskaņā ar pārņemšanas aktu Nr. 00014/044/2021-AKT nodeva Nekustamo īpašumu VNĪ pārvaldīšanā 19.02.2021., pamatojoties uz MK noteikumu Nr.364 8., 14.punktu, 14.1., 36.1.apakšpunktu un  49.punktu.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sastāvā esošās zemes vienības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1101 - zeme dzelzceļa infrastruktūras zemes nodalījuma joslā un ceļu zemes nodalījuma joslā - platība 0.0222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0900 - neapgūta sabiedriskas nozīmes objektu apbūves zeme, platība 0.7588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zemes vienības platības sadalījums pa lietošanas veidiem: Pārējās zemes platība 0.7810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zemes vienības kadastrālā vērtība uz 01.01.2024. noteikta 45 858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pilsētas zemesgrāmatas nodalījuma Nr. 1172 III daļas 1.iedaļā esošo informāciju noteiktas lietu tiesības, kas apgrūtina Nekustamu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gabala daļa sarkanās līnijas robežās 165 m</w:t>
      </w:r>
      <w:r w:rsidR="00000000" w:rsidRPr="00000000" w:rsidDel="00000000">
        <w:rPr>
          <w:vertAlign w:val="superscript"/>
          <w:rtl w:val="0"/>
        </w:rPr>
        <w:t xml:space="preserve">2</w:t>
      </w:r>
      <w:r w:rsidR="00000000" w:rsidRPr="00000000" w:rsidDel="00000000">
        <w:rPr>
          <w:rtl w:val="0"/>
        </w:rPr>
        <w:t xml:space="preserve"> platībā ir bez jaunas kapitālās apbūves tiesībām; zemes gabalā atrodas - piebraucamais ceļš dzīvojamai mājai Jūrmalas gatvē 130a- 28 m</w:t>
      </w:r>
      <w:r w:rsidR="00000000" w:rsidRPr="00000000" w:rsidDel="00000000">
        <w:rPr>
          <w:vertAlign w:val="superscript"/>
          <w:rtl w:val="0"/>
        </w:rPr>
        <w:t xml:space="preserve">2</w:t>
      </w:r>
      <w:r w:rsidR="00000000" w:rsidRPr="00000000" w:rsidDel="00000000">
        <w:rPr>
          <w:rtl w:val="0"/>
        </w:rPr>
        <w:t xml:space="preserve"> platībā, "Rīgas elektrotīklu" elektrisko kabeļu un gaisvadu tīkli 913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11.08.1997. noslēgtā zemes nomas līguma pamata ir nostiprinātas zemes nomas tiesības fiziskai personai uz 99 (deviņdesmit deviņiem)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ielu vai ceļu - sarkanā līnija, platība 0.0165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teritorija gar elektrisko tīklu gaisvadu līniju ārpus pilsētām un ciemiem, kā arī pilsētu lauku teritorijās, platība 0.0913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platība 0.0000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elektrisko tīklu kabeļu līniju, platība 0.0000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mantojuma atstājēja bija noslēgusi zemes nomas līgumu ar fizisku personu. Nomas līguma 5.punktā noteikts, ka nomas līgums stājas spēkā tā parakstīšanas brīdī, tas ir 08.08.1997. un ir spēkā 99 gadus, tātad līdz 07.08.2096. Atbilstoši Civillikuma 2127.pantam nomas līgumā tika ietverts blakus noteikums, proti - noteikta iesniedzējam piederoša pirmpirkuma tiesība uz zemes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saņemts nomnieka 02.02.2023. iesniegums, kurā lūgts atsavināt Nekustamo īpašumu, ievērojot iesniedzēja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nomnieka pirmpirkuma tiesību esamību konkrētajā situācijā, secināts, ka tā nepastāv. Minētā situācija ir jāskata no bezmantinieku mantas institūta prizmas. Proti, valsts nav uzskatāma par mantinieci un tā nepārņem mirušā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tiesība ir priekšrocības tiesība iestāties pircēja vietā, pārņemot pārdevēja izvēlētā pircēja tiesības, un iegūt atsavināmo īpašumu (Civillikuma 2060. pants). Tā ir īpaša tiesība pret atsavinātāju, kura noteiktos gadījumos ir garantēta gan fiziskajai, gan juridiskajai personai. Pirmpirkuma tiesības pastāv ne vien uz likuma pamata, bet to var arī pielīgt. Kā tas izriet no Civillikuma 2127. panta, arī nomas līguma gadījumā nomnieks var pielīgt sev pirmpirkuma tiesību gadījumā, ja īpašnieks nomāto lietu atsavina.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2063.pants noteic, ja lieta pārdota tālāk, nepaziņojot pirmpirkuma tiesīgajam, tad viņš var prasīt no tam ciesto zaudējumu atlīdzību tikai no sava pircēja; bet pret jauno ieguvēju un vispār pret ikvienu trešo personu viņš var vērst savas prasības tikai tad, kad šī persona rīkojusies ļaunā ticībā, vai kad pirmpirkuma tiesības priekšmets ir nekustams īpašums un šī tiesība ierakstīta zemesgrāmatās. Tātad ar līgumu nodibināta pirmpirkuma tiesība ir tikai saistību tiesība un saista tikai līguma puses. Pirmpirkuma tiesība iegūst liettiesisku spēku tikai ar ierakstu zemesgrāmatā neatkarīgi no tā, ar kādu līgumu tā ir nodibināta.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Ierakstot nomas līgumu zemesgrāmatā un neierakstot atsevišķi pirmpirkuma tiesību zemesgrāmatā, trešās personas nevar zināt par citiem blakus līgumiem, ko puses ir noslēgušas. Līdz ar to, pirmpirkuma tiesība neiegūst liettiesisku spēku, ja ir ierakstīts nomas līgums zemesgrāmatā, kur šī tiesība ir pielīgta. Tādējādi šāda pirmpirkuma tiesība ir saistību tiesība, kas saista tikai līguma puses. Ņemot vērā, ka valsts neiestājas mirušās personas līgumos, kā to tiesību un pienākumu pārņēmējs, tad valstij nav saistošs minētais blakus līgums, kur viena puse ir mirusī persona, bet otra nomnieks.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(VNĪ) vērsās Rīgas pilsētas zemesgrāmatas nodaļā ar lūgumu dzēst Rīgas pilsētas zemesgrāmatas nodalījuma Nr.1172 III daļas 1.iedaļas ierakstu Nr.2.1. (Uz 11.08.1997. noslēgtā zemes nomas līguma pamata ir nostiprinātas zemes nomas tiesības fiziskai personai uz 99 (deviņdesmit deviņiem)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Finanšu ministrijas nostiprinājuma lūgumu, Rīgas pilsētas tiesas zemesgrāmatas tiesnese 19.12.2023. pieņēma lēmumu par nostiprinājuma lūguma atstāšanu bez ievērības. Lēmumā skaidrots, ka saskaņā ar Zemesgrāmatu likuma 61.panta pirmās daļas 1.punktu nostiprinājuma lūgumam jāpievieno dokumenti, kas apliecina nostiprināmās tiesības. Saskaņā ar Zemesgrāmatu likuma 44.pantā noteikto, tiesības, tāpat arī tiesību pārgrozījumus un dzēsumu, zemesgrāmatas nodalījumā nostiprina uz tiesiska darījuma, tiesas sprieduma vai lēmuma vai administratīvu iestāžu akta vai kas pastāv uz paša likuma (5.p.) pamata. Konkrētajā gadījumā nomas tiesību dzēšanai ir jāpievieno dokuments, uz kura pamata tiek pārtrauktas šīs nomas tiesības, jo to termiņš nav beidzies. Saskaņā ar Zemesgrāmatu likuma 61.panta 2.punktu nostiprinājuma lūgumam jāpievieno apliecinājums par tās personas piekrišanu, pret kuru nostiprinājums 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nostiprinājuma lūgumam nav pievienots nekustamā īpašuma nomnieka nostiprinājuma lūgums vai likumā noteiktā kārtībā apliecināta piekrišana nomas tiesības dzēšanai, kā arī nav iesniegts pamatdokuments, kas apliecina III daļas 1.iedaļas nomas tiesības dzēšanu, Rīgas pilsētas tiesas zemesgrāmatas tiesnese 19.12.2023. pieņēmusi lēmumu par nostiprinājuma lūguma atstāšanu bez ievērības.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Civillikuma 416.panta grozījumi, papildinot to ar septīto daļu “Ierakstot zemesgrāmatā īpašuma tiesības valstij uz nekustamo īpašumu, kas atzīts par bezmantinieka mantu, vienlaikus tiek dzēstas uz šo īpašumu ierakstītās parādu saistības, apgrūtinājumi un aizlieguma atzīmes”, stājās spēkā 3.12.2015., tātad pēc Nekustamā īpašuma ņemšanas valsts uzskaitē un reģistrēšanas zemesgrāmatā uz valsts vārda (īpašuma tiesības valstij Finanšu ministrijas personā zemesgrāmatā reģistrētas 02.04.2012). Līdz ar to minētā norma nevar būt par pamatu minētā apgrūtinājuma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arī atbilstoši Rīgas pilsētas Pārdaugavas tiesas 2017.gada 3.jūlija sprieduma civillietā nr.C04222414 motīvu daļā norādītajam, noslēgtais līgums ir spēkā esošs.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Nekustamā īpašuma izsoles noteikumos tiks norādīta informācija par zemesgrāmatā esošo apgrūtinājumu - uz 11.08.1997. noslēgtā zemes nomas līguma pamata ir nostiprinātas zemes nomas tiesības fiziskai personai uz 99 (deviņdesmit deviņiem) gadiem. Nomnieks ir samaksājis nomas maksu pilnā apmērā par visu nomas periodu (līdz 07.08.2096.) iepriekšējai Nekustamā īpašuma īpašniecei.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gadījumā, ja Nekustamo īpašumu izsolē neiegādāsies zemes vienības nomnieks, jaunajam Nekustamā īpašuma ieguvējam būs jārisina jautājums par turpmākajām tiesiskajām attiecībām ar nomnieku.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Pilsētas attīstības departaments 29.03.2023. vēstulē Nr. DA-23-8246-nd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likumu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nav uzskatāma par starpgabalu saskaņā ar Publiskas personas mantas atsavināšanas likuma 1.panta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Rīgas teritorijas plānojuma (turpmāk – RTP), kas apstiprināts ar Rīgas domes 15.22.2021.  saistošajiem noteikumiem Nr. 103 “Rīgas teritorijas izmantošanas un apbūves saistošie noteikumi”, funkcionālā zonējuma kartei zemes vienība atrodas Mazstāvu dzīvojamās apbūves teritorijā (DzM1);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robežojas ar ielu sarkanajām līnijām, un no teritorijas plānojuma viedokļa tai ir nodrošināta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rīkojuma projektā minēto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sastāvā esošajai zemes vienībai NĪVKIS noteiktos apgrūtinājumus,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Nekustamā īpašuma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(nekustamā īpašuma kadastra Nr. 7601 505 1408) – garāža (būves kadastra apzīmējums 7601 005 1401 008) un administratīvā ēka (būves kadastra apzīmējums 7601 005 1401 009) - Daugavpils ielā 59, Preiļos, Preiļu novadā (turpmāk – Būvju nekustamais īpašums), ierakstīts zemesgrāmatā uz valsts vārda Zemkopības ministrijas personā Preiļu pilsētas zemesgrāmatas nodalījumā Nr. 100000073697, lēmuma datums 19.07.2002.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un zemesgrāmatas datiem Būvju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garāžas (būves kadastra apzīmējums 7601 005 1401 008) ar kopējo platību 255,6 m</w:t>
      </w:r>
      <w:r w:rsidR="00000000" w:rsidRPr="00000000" w:rsidDel="00000000">
        <w:rPr>
          <w:vertAlign w:val="superscript"/>
          <w:rtl w:val="0"/>
        </w:rPr>
        <w:t xml:space="preserve">2</w:t>
      </w:r>
      <w:r w:rsidR="00000000" w:rsidRPr="00000000" w:rsidDel="00000000">
        <w:rPr>
          <w:rtl w:val="0"/>
        </w:rPr>
        <w:t xml:space="preserve">. Būves galvenais lietošanas veids: 1242 - Garāžu ēkas, būves tips 12420103 -  Garāžas ar atsevišķām bloķētām telpām. Ēkas kadastrālā vērtība uz 01.01.2024. noteikta 3819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ēkas (būves kadastra apzīmējums 7601 005 1401 009) ar kopējo platību 614,3 m</w:t>
      </w:r>
      <w:r w:rsidR="00000000" w:rsidRPr="00000000" w:rsidDel="00000000">
        <w:rPr>
          <w:vertAlign w:val="superscript"/>
          <w:rtl w:val="0"/>
        </w:rPr>
        <w:t xml:space="preserve">2</w:t>
      </w:r>
      <w:r w:rsidR="00000000" w:rsidRPr="00000000" w:rsidDel="00000000">
        <w:rPr>
          <w:rtl w:val="0"/>
        </w:rPr>
        <w:t xml:space="preserve">. Būves galvenais lietošanas veids: 1220 - Biroju ēkas, būves tips 12200101 - Biroju ēkas. Ēkas kadastrālā vērtība uz 01.01.2024. noteikta 23 862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nav iznomāts. Saskaņā ar NĪVKIS datiem Būvju nekustamā īpašuma lietotājs ir Pārtikas un veterinārais dienests, jo nodrošina minētā īpašuma pārvaldīšanu un apsaimniekošanu. Pēc Būvju nekustamā īpašuma pārdošanas, NĪVKIS tiks norādīta informācija par jauno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atrodas uz zemes vienības (zemes vienības kadastra apzīmējums 7601 005 1401), kas ietilpst nekustamā īpašuma (nekustamā īpašuma kadastra numurs 7601 005 1401) “Dzintari”, Preiļos, Preiļu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minēto nekustamo īpašumu Preiļu pilsētas zemesgrāmatas nodalījumā Nr.1196 nostiprinātas uz fiziskas personas vārda, lēmuma datums 21.05.1996.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13.07.2010. zemes nomas līgumu un 15.05.2018. Pārjaunojuma līgumu Pārtikas un veterinārais dienests nomā zemi no zemes vienības (zemes vienības kadastra apzīmējums 7601 005 1401), kas ietilpst nekustamā īpašuma (nekustamā īpašuma kadastra numurs 7601 005 1401) “Dzintari”, Preiļos, Preiļu novadā, sastāvā,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saņemta Zemkopības ministrijas 19.05.2023. vēstule Nr.8.7-6e/980/2023 (S/6751), kurā Zemkopības ministrija lūdz uzsākt Būvju nekustamā īpašuma atsavināšanas procesu, jo tas vairs nav nepieciešams ministrijas un tās padotības iestāžu valsts funkciju nodrošināšanai, tai skaitā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1.punktam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(zemes vienības kadastra apzīmējums 7601 005 1401), kas ietilpst nekustamā īpašuma (nekustamā īpašuma kadastra numurs 7601 005 1401) “Dzintari”, Preiļos, Preiļu novadā, sastāvā, īpašniekam vienlaikus ar sludinājumu par Būvju nekustamā īpašuma izsoli, tiks nosūtīts paziņojums par izsoli, uzaicinot personu mēneša laikā iesniegt pieteikumu par pirmpirkuma tiesību izmantošanu saskaņā ar Atsavināšanas likuma 14.pantu. Ja mēneša laikā minētā persona neiesniegs pieteikumu par Būvju nekustamā īpašuma pirkšanu vai iesniegs atteikumu, rīkojama izsole. Šādā gadījumā zemes vienības īpašnieks būs tiesīgs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nekustamā īpašuma izsoles noteikumos tiks norādīta informācija, ka gadījumā, ja zemes vienības īpašnieks neizmantos savas pirmpirkuma tiesības uz Būvju nekustamo īpašumu, Būvju nekustamā īpašuma ieguvējam būs tiesības risināt jautājumu par zemes lietošanas tiesību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nekustamā īpašuma atsavināšanu saskaņā ar Atsavināšanas likuma 4.panta otro daļu ierosina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nekustamo īpašumu, ievērojot Atsavināšanas likuma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valdītājiem  – Finanšu ministrijai un Zemkopības ministrijai - uzdevumu nodot pircējiem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minētos nekustamos īpašumu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nekustamajam īpašumam - persona, kurai ir pirmpirkuma tiesības uz Būvju nekustamo īpašumu – zemes vienības īpašniekam. Ja minētā persona savas pirmpirkuma tiesības neizmanto - jebkurš tiesību subjekts – fiziska un juridiska persona, kurai piemīt tiesībspēja un rīcībspēja, un kura vēlas piedalīties izsolē un iegādāties Būvju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nekustamajam īpašumam - persona, kurai ir pirmpirkuma tiesības uz Būvju nekustamo īpašumu – zemes vienības īpašniekam. Ja minētā persona savas pirmpirkuma tiesības neizmanto - jebkurš tiesību subjekts – fiziska un juridiska persona, kurai piemīt tiesībspēja un rīcībspēja, un kura vēlas piedalīties izsolē un iegādāties Būvju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nekustamie īpašumi tiks atsavināti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nekustamo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Zemkopības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anotācija_(ex_ante)_24-TA-237.docx</dc:title>
</cp:coreProperties>
</file>

<file path=docProps/custom.xml><?xml version="1.0" encoding="utf-8"?>
<Properties xmlns="http://schemas.openxmlformats.org/officeDocument/2006/custom-properties" xmlns:vt="http://schemas.openxmlformats.org/officeDocument/2006/docPropsVTypes"/>
</file>