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27. oktobra noteikumos Nr. 1227 "Noteikumi par regulējamiem sabiedrisko pakalpojumu veidiem""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Klimata un enerģētikas ministrijas iniciatīvas un tā mērķis ir papildināt Ministru kabineta 2009. gada 27. oktobra noteikumos Nr. 1227 "Noteikumi par regulējamiem sabiedrisko pakalpojumu veidiem" (turpmāk - MK noteikumi Nr. 1227) ietvertos elektroenerģijas apgādē regulējamos sabiedrisko pakalpojumu veidus ar elektroenerģijas uzkrāšanu saskaņā ar likumprojektā "Grozījumi Elektroenerģijas tirgus likumā" (730/Lp14) izveidoto regulējumu elektroenerģijas uzkrātuvēm.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MK noteikumos Nr.1227 ietvertos elektroenerģijas apgādē regulējamos sabiedrisko pakalpojumu veidus ar elektroenerģijas uzkrāšanu.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likumā (turpmāk - Likums) līdz šim netika skaidri definētas elektroenerģijas uzkrātuves, to operatori un tiem noteiktie pienākumi un tiesības. Elektroenerģijas uzkrātuves tika definētas kā daļa no ražošanas vai daļa no lietotāja kopējas ražošanas/patēriņa sistēmas, bet elektroenerģijas uzkrātuves nebija atsevišķi iekļautas ne tirgus dalībnieka, ne sistēmas dalībnieka definīcijās. Ņemot vērā praksē pastāvošo situāciju, elektroenerģijas uzkrātuves sistēmai var tikt pieslēgtas arī kā individuāli objekti, ar ko iespējams veikt ne tikai elektroenerģijas ražošanas iekārtās saražotās elektroenerģijas uzkrāšanu, bet arī veikt elektroenerģijas uzkrāšanu no tīkla tās vēlākai nodošanai tīklā ("elektroenerģijas ražošana izmantojot elektroenerģiju"), vai tās var tikt izmantotas pieprasījuma reakcijas nodrošināšanai vai sistēmas balansēšanai. Attiecīgi, lai neizslēgtu iespēju uzstādīt tikai elektroenerģijas uzkrātuvi vai elektroenerģijas uzkrātuvju sistēmu ar atsevišķu pieslēgumu elektroenerģijas sistēmai, tika veikti grozījumi Likumā, kas skaidri definē elektroenerģijas uzkrātuves operatoru, tā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grozījumi arī Likuma 26.</w:t>
      </w:r>
      <w:r w:rsidR="00000000" w:rsidRPr="00000000" w:rsidDel="00000000">
        <w:rPr>
          <w:vertAlign w:val="superscript"/>
          <w:rtl w:val="0"/>
        </w:rPr>
        <w:t xml:space="preserve">1</w:t>
      </w:r>
      <w:r w:rsidR="00000000" w:rsidRPr="00000000" w:rsidDel="00000000">
        <w:rPr>
          <w:rtl w:val="0"/>
        </w:rPr>
        <w:t xml:space="preserve"> pantā, panta pirmajā daļā norādot, ka uzkrātuves operatoram, kura darbību nepieciešams regulēt saskaņā ar likumu “Par sabiedrisko pakalpojumu regulatoriem”, ir tiesības uzsākt elektroenerģijas ražošanu vai elektroenerģijas uzkrātuves ekspluatēšanu, ja tas reģistrēts elektroenerģijas ražotāju un elektroenerģijas uzkrātuves operatoru reģistrā. Jau līdz šim atsevišķas uzkrātuves var pastāvēt, uz tām, atbilstoši līdz šim spēkā esošajai elektroenerģijas ražotāja definīcijai bija attiecināms elektroenerģijas ražotāju regulējums. Attiecīgi reģistrācijas un darbības nosacījumi pēc iespējas pielīdzināmi elektroenerģijas ražotājiem. Nepieciešamības gadījumā papildus specifiskas prasības nākotnē var tikt noteiktas Likumā, uz tā deleģējuma izdotajos Ministru kabineta noteikumos vai Sabiedrisko pakalpojumu regulēšanas komisijas izstrādātos sistēmas pieslēgumu noteikumos, tarifu metodikās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elektroenerģijas uzkrātuves operators plāno ekspluatēt elektroenerģijas uzkrātuvi, kuras pieslēgumā atļautā elektroenerģijas ražošanas jauda ir lielāka par vienu megavatu un to izmantot darījumu veikšanai elektroenerģijas tirgū, elektroenerģijas uzkrātuves operatoram, atbilstoši Likuma 26.</w:t>
      </w:r>
      <w:r w:rsidR="00000000" w:rsidRPr="00000000" w:rsidDel="00000000">
        <w:rPr>
          <w:vertAlign w:val="superscript"/>
          <w:rtl w:val="0"/>
        </w:rPr>
        <w:t xml:space="preserve">1</w:t>
      </w:r>
      <w:r w:rsidR="00000000" w:rsidRPr="00000000" w:rsidDel="00000000">
        <w:rPr>
          <w:rtl w:val="0"/>
        </w:rPr>
        <w:t xml:space="preserve"> panta pirmajai daļai jābūt reģistrētam elektroenerģijas uzkrātuves operatoru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Nr.1227 šobrīd nav skaidri noteikts, ka elektroenerģijas apgādē regulējama ir arī elektroenerģijas uzkrāšana, kas ar grozījumiem Elektroenerģijas tirgus likumā (730/Lp14) ir izdalīta atsevišķi no elektroenerģijas ražošanas.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Likumā (730/Lp14), izdalot elektroenerģijas uzkrāšanu un elektroenerģijas uzkrātuves operatorus atsevišķi no elektroenerģijas ražotājiem, MK noteikumi Nr.1227 papildināti ar jaunu 2.7. apakšpunktu, nosakot, ka elektroenerģijas apgādē nepieciešams regulēt</w:t>
      </w:r>
      <w:r w:rsidR="00000000" w:rsidRPr="00000000" w:rsidDel="00000000">
        <w:rPr>
          <w:b w:val="1"/>
          <w:rtl w:val="0"/>
        </w:rPr>
        <w:t xml:space="preserve"> elektroenerģijas uzkrāšanu elektroenerģijas uzkrātuvēs, kuru pieslēgumā atļautā elektroenerģijas ražošanas jauda ir lielāka par vienu megavatu.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ietvertajiem terminiem, elektroenerģijas uzkrāšana ir energoapgādes veids, kas ietver elektroenerģijas uzkrāšanu vēlākai izmantošanai elektroenerģijas pārvades vai sadales sistēmā. Attiecīgi regulējama ir tāda elektroenerģijas uzkrāšana, kur elektroenerģiju paredzēts izmantot elektroenerģijas pārvades vai sadales sistēmā. Attiecīgi tāda veida uzkrātuves, kur elektroenerģija tiek uzkrāta pašpatēriņa vajadzībām (nenododot sistēmā), netiek regulēta.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veic elektroenerģijas uzkrāšanu (energoapgādes veids, kas ietver elektroenerģijas uzkrāšanu vēlākai izmantošanai elektroenerģijas pārvades vai sadales sistēmā) un kuru elektroenerģijas uzkrātuves ražošanas jauda ir lielāka par vienu megavatu.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Nr.1227 paredz kā regulējamu sabiedrisko pakalpojumu veidu elektroenerģijas apgādē noteikt elektroenerģijas uzkrāšanu elektroenerģijas uzkrātuvēs, kuru elektroenerģijas ražošanas jauda ir lielāka par vienu megavatu.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elektroenerģijas uzkrātuves operators plāno ekspluatēt elektroenerģijas uzkrātuvi, kuras pieslēgumā atļautā elektroenerģijas ražošanas jauda ir lielāka par vienu megavatu un to izmantot darījumu veikšanai elektroenerģijas tirgū, elektroenerģijas uzkrātuves operatoram, atbilstoši Likuma 26.</w:t>
      </w:r>
      <w:r w:rsidR="00000000" w:rsidRPr="00000000" w:rsidDel="00000000">
        <w:rPr>
          <w:vertAlign w:val="superscript"/>
          <w:rtl w:val="0"/>
        </w:rPr>
        <w:t xml:space="preserve">1</w:t>
      </w:r>
      <w:r w:rsidR="00000000" w:rsidRPr="00000000" w:rsidDel="00000000">
        <w:rPr>
          <w:rtl w:val="0"/>
        </w:rPr>
        <w:t xml:space="preserve"> panta pirmajai daļai jābūt reģistrētam elektroenerģijas uzkrātuves operatoru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Ņemot vērā minēto, elektroenergijas uzkrātuvju operatoriem netiek palielināts administratīvais slogs un netiek radīta negatīva ekonomiskā ietekme, jo faktiskās darbības, lai uzsāktu ekspluatēšanu, nemainās, bet gan tiek precizēts tas, ka tie tiek izdalīti no elektroenerģijas ražotāju regulējuma.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veic elektroenerģijas uzkrāšanu (energoapgādes veids, kas ietver elektroenerģijas uzkrāšanu vēlākai izmantošanai elektroenerģijas pārvades vai sadales sistēmā) un kuru elektroenerģijas uzkrātuves ražošanas jauda ir lielāka par vienu megavatu.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Nr.1227 paredz kā regulējamu sabiedrisko pakalpojumu veidu elektroenerģijas apgādē noteikt elektroenerģijas uzkrāšanu elektroenerģijas uzkrātuvēs, kuru elektroenerģijas ražošanas jauda ir lielāka par vienu megavatu.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elektroenerģijas uzkrātuves operators plāno ekspluatēt elektroenerģijas uzkrātuvi, kuras pieslēgumā atļautā elektroenerģijas ražošanas jauda ir lielāka par vienu megavatu un to izmantot darījumu veikšanai elektroenerģijas tirgū, elektroenerģijas uzkrātuves operatoram, atbilstoši Likuma 26.1 panta pirmajai daļai jābūt reģistrētam elektroenerģijas uzkrātuves operatoru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Ņemot vērā minēto, elektroenergijas uzkrātuvju operatoriem netiek palielināts administratīvais slogs un netiek radīta negatīva ekonomiskā ietekme, jo faktiskās darbības, lai uzsāktu ekspluatēšanu, nemainās, bet gan tiek precizēts tas, ka tie tiek izdalīti no elektroenerģijas ražotāju regulējuma.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elektroenerģijas uzkrāšanu (energoapgādes veids, kas ietver elektroenerģijas uzkrāšanu vēlākai izmantošanai elektroenerģijas pārvades vai sadales sistēmā) un kuru elektroenerģijas uzkrātuves ražošanas jauda ir lielāka par vienu megavatu.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Ņemot vērā minēto, elektroenergijas uzkrātuvju operatoriem netiek palielināts administratīvais slogs un netiek radīta negatīva ekonomiskā ietekme, jo faktiskās darbības, lai uzsāktu ekspluatēšanu, nemainās, bet gan tiek precizēts tas, ka tie tiek izdalīti no elektroenerģijas ražotāju regulējuma.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kas veic elektroenerģijas uzkrāšanu (energoapgādes veids, kas ietver elektroenerģijas uzkrāšanu vēlākai izmantošanai elektroenerģijas pārvades vai sadales sistēmā) un kuru elektroenerģijas uzkrātuves ražošanas jauda ir lielāka par vienu megavatu.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Ņemot vērā minēto, elektroenergijas uzkrātuvju operatoriem netiek palielināts administratīvais slogs un netiek radīta negatīva ekonomiskā ietekme, jo faktiskās darbības, lai uzsāktu ekspluatēšanu, nemainās, bet gan tiek precizēts tas, ka tie tiek izdalīti no elektroenerģijas ražotāju regulējuma.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kas veic elektroenerģijas uzkrāšanu (energoapgādes veids, kas ietver elektroenerģijas uzkrāšanu vēlākai izmantošanai elektroenerģijas pārvades vai sadales sistēmā) un kuru elektroenerģijas uzkrātuves ražošanas jauda ir lielāka par vienu megavatu.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Ņemot vērā minēto, elektroenergijas uzkrātuvju operatoriem netiek palielināts administratīvais slogs un netiek radīta negatīva ekonomiskā ietekme, jo faktiskās darbības, lai uzsāktu ekspluatēšanu, nemainās, bet gan tiek precizēts tas, ka tie tiek izdalīti no elektroenerģijas ražotāju regulējuma.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Elektroenerģijas tirgus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ar grozījumiem (730/Lp14) tika izdalīts regulējums elektroenerģijas uzkrātuvēm un definēts jauns elektroenerģijas tirgus dalībnieks - elektroenerģijas uzkrātuves operators. Jau līdz šim faktiski elektroenerģijas uzkrātuves varēja darboties, bet uz tām līdz šim bija attiecināms elektroenerģijas ražotāju regulējums un nosacījumi, kas atsevišķos gadījumos rada neskaidrību.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elektroenerģijas uzkrātuves Likumā tiek izdalītas no elektroenerģijas ražošanas, to nepieciešams nodrošināt arī MK noteikumos Nr.1227, nosakot, ka regulējama ir arī elektroenerģijas uzkrāšana no noteikta jaudas sliekšņa.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saskaņā ar Likumu "Par sabiedrisko pakalpojumu regulatoriem" regulē MK noteikumos Nr.1227 noteiktās nozares. Elektroenerģijas uzkrāšana normatīvajos aktos līdz šim tika definēta kā daļa no elektroenerģijas ražošanas, bet turpmāk tā būs izdalīta atsevišķi, ņemot vērā Elektroenerģijas tirgus likumā un šajos noteikumos veiktos grozījumus.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25-TA-406</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25-TA-406</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anotācija_(ex_ante)_25-TA-406.docx</dc:title>
</cp:coreProperties>
</file>

<file path=docProps/custom.xml><?xml version="1.0" encoding="utf-8"?>
<Properties xmlns="http://schemas.openxmlformats.org/officeDocument/2006/custom-properties" xmlns:vt="http://schemas.openxmlformats.org/officeDocument/2006/docPropsVTypes"/>
</file>