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(turpmāk – rīkojuma projekts) sagatavots: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likuma "Par valsts budžetu 2022. gadam" 51.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Iekšlietu ministrijas sagatavoto un izskatīšanai Ministru kabinetā virzāmo informatīvo ziņojumu "Par valsts ārējās sauszemes robežas apsardzībai nepieciešamās infrastruktūras izbūves gar Latvijas Republikas un Baltkrievijas Republikas valsts robežu cenu aptaujas rezultātiem un priekšlikumiem turpmākai rīcībai" (turpmāk - aktuālais informatīvais ziņojums), kas tiek virzīts izskatīšanai vienlaikus ar rīkojuma projektu un paredz  apropriācijas pārdali 2022. gadā  no budžeta resora “74. Gadskārtējā valsts budžeta izpildes procesā pārdalāmais finansējums” budžeta programmas 14.00.00 “Valsts robežas infrastruktūras izveide” uz Iekšlietu ministrijas budžeta apakšprogrammu 40.02.00 “Nekustamais īpašums un centralizētais iepirkums”  1 946 753 </w:t>
      </w:r>
      <w:r w:rsidR="00000000" w:rsidRPr="00000000" w:rsidDel="00000000">
        <w:rPr>
          <w:i w:val="1"/>
          <w:rtl w:val="0"/>
        </w:rPr>
        <w:t xml:space="preserve">euro</w:t>
      </w:r>
      <w:r w:rsidR="00000000" w:rsidRPr="00000000" w:rsidDel="00000000">
        <w:rPr>
          <w:rtl w:val="0"/>
        </w:rPr>
        <w:t xml:space="preserve"> apmērā informatīvajā ziņojumā ietvertajiem pasākumiem, nodrošinot daļēju papildu finansējumu būvniecības ieceres izstrādei, būvdarbu veikšanai, būvdarbu autoruzraudzībai.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finansējumu 1 946 753 </w:t>
      </w:r>
      <w:r w:rsidR="00000000" w:rsidRPr="00000000" w:rsidDel="00000000">
        <w:rPr>
          <w:i w:val="1"/>
          <w:rtl w:val="0"/>
        </w:rPr>
        <w:t xml:space="preserve">euro</w:t>
      </w:r>
      <w:r w:rsidR="00000000" w:rsidRPr="00000000" w:rsidDel="00000000">
        <w:rPr>
          <w:rtl w:val="0"/>
        </w:rPr>
        <w:t xml:space="preserve"> apmērā, lai daļēji segtu papildu izdevumus, kas saistīti ar prioritāri izbūvējamajiem valsts robežas joslas posmiem uz valsts sauszemes robežas gar Latvijas Republikas -  Baltkrievijas Republikas valsts robežu.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2022. gadam" 4. pielikumu "Valsts pamatbudžeta ieņēmumu un izdevumu atšifrējums pa programmām un apakšprogrammām" budžeta resora "74. Gadskārtējā valsts budžeta izpildes procesā pārdalāmais finansējums" programmā 14.00.00 "Valsts robežas infrastruktūras izveide" 2022. gadam </w:t>
      </w:r>
      <w:r w:rsidR="00000000" w:rsidRPr="00000000" w:rsidDel="00000000">
        <w:rPr>
          <w:b w:val="1"/>
          <w:rtl w:val="0"/>
        </w:rPr>
        <w:t xml:space="preserve">plānots finansējums 14 450 325 </w:t>
      </w:r>
      <w:r w:rsidR="00000000" w:rsidRPr="00000000" w:rsidDel="00000000">
        <w:rPr>
          <w:b w:val="1"/>
          <w:i w:val="1"/>
          <w:rtl w:val="0"/>
        </w:rPr>
        <w:t xml:space="preserve">euro</w:t>
      </w:r>
      <w:r w:rsidR="00000000" w:rsidRPr="00000000" w:rsidDel="00000000">
        <w:rPr>
          <w:b w:val="1"/>
          <w:rtl w:val="0"/>
        </w:rPr>
        <w:t xml:space="preserve"> apmērā. </w:t>
      </w:r>
      <w:r w:rsidR="00000000" w:rsidRPr="00000000" w:rsidDel="00000000">
        <w:rPr>
          <w:rtl w:val="0"/>
        </w:rPr>
        <w:t xml:space="preserve">Likuma par budžetu un finanšu vadību 9.panta 13.4 daļa noteic, ka gadskārtējais valsts budžeta likums var ietvert nosacījumus, ko finanšu ministrs ievēro, lemjot par apropriācijas pārdali. Likuma "Par valsts budžetu 2022. gadam" 51. pants noteic, ka budžeta resora "74. Gadskārtējā valsts budžeta izpildes procesā pārdalāmais finansējums" programmā 14.00.00 "Valsts robežas infrastruktūras izveide" noteikto apropriāciju 14 450 325 </w:t>
      </w:r>
      <w:r w:rsidR="00000000" w:rsidRPr="00000000" w:rsidDel="00000000">
        <w:rPr>
          <w:i w:val="1"/>
          <w:rtl w:val="0"/>
        </w:rPr>
        <w:t xml:space="preserve">euro</w:t>
      </w:r>
      <w:r w:rsidR="00000000" w:rsidRPr="00000000" w:rsidDel="00000000">
        <w:rPr>
          <w:rtl w:val="0"/>
        </w:rPr>
        <w:t xml:space="preserve"> apmērā finanšu ministrs pārdala atbilstoši Ministru kabineta lēmumam, ja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2022. gada 22. februārī (prot.Nr.9, 53.§) pieņēma zināšanai informatīvo ziņojumu "Par prioritāri izbūvējamajiem valsts robežas joslas posmiem uz valsts sauszemes robežas gar Latvijas Republikas – Baltkrievijas Republikas valsts robežu nepieciešamo finansējumu" (turpmāk-informatīvais ziņojums), kas tika sagatavots, lai izpildītu Ministru kabineta 2021. gada 10. augusta sēdē (prot. Nr.55 2. § “Informatīvais ziņojums "Par aktuālo situāciju saistībā ar nelegālās imigrācijas draudiem uz Latvijas Republikas – Baltkrievijas Republikas valsts robežas un infrastruktūras izbūvi uz valsts sauszemes robežas gar Latvijas Republikas – Baltkrievijas Republikas un Latvijas Republikas – Krievijas Federācijas valsts robežu””) dotos uzdevumus, tajā skaitā protokollēmuma 8.punktā noteikto, ka budžeta resora "74. Gadskārtējā valsts budžeta izpildes procesā pārdalāmais finansējums" programmā 14.00.00 "Valsts robežas infrastruktūras izveide" (turpmāk – valsts budžeta programma 14.00.00 "Valsts robežas infrastruktūras izveide") noteikto apropriāciju finanšu ministrs pārdala projekta īstenošanai un virsvadībai/ uzraudzībai atbilstoši Ministru kabineta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Izpildot minēto uzdevumu, tika izdots Ministru kabineta 2022. gada 24. februāra rīkojums Nr. 130 “Par apropriācijas pārdali”, ar kuru no valsts budžeta programmas 14.00.00 "Valsts robežas infrastruktūras izveide" uz Iekšlietu ministrijas budžeta apakšprogrammu 40.02.00 "Nekustamais īpašums un centralizētais iepirkums"  </w:t>
      </w:r>
      <w:r w:rsidR="00000000" w:rsidRPr="00000000" w:rsidDel="00000000">
        <w:rPr>
          <w:b w:val="1"/>
          <w:rtl w:val="0"/>
        </w:rPr>
        <w:t xml:space="preserve">pārdalīts finansējums 12 503 572 </w:t>
      </w:r>
      <w:r w:rsidR="00000000" w:rsidRPr="00000000" w:rsidDel="00000000">
        <w:rPr>
          <w:b w:val="1"/>
          <w:i w:val="1"/>
          <w:rtl w:val="0"/>
        </w:rPr>
        <w:t xml:space="preserve">euro</w:t>
      </w:r>
      <w:r w:rsidR="00000000" w:rsidRPr="00000000" w:rsidDel="00000000">
        <w:rPr>
          <w:b w:val="1"/>
          <w:rtl w:val="0"/>
        </w:rPr>
        <w:t xml:space="preserve"> apmērā</w:t>
      </w:r>
      <w:r w:rsidR="00000000" w:rsidRPr="00000000" w:rsidDel="00000000">
        <w:rPr>
          <w:rtl w:val="0"/>
        </w:rPr>
        <w:t xml:space="preserve">, lai segtu izdevumus, kas saistīti ar prioritāri izbūvējamajiem valsts robežas joslas posmiem uz valsts sauszemes robežas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2022. gadā valsts budžeta programmā 14.00.00 "Valsts robežas infrastruktūras izveide" </w:t>
      </w:r>
      <w:r w:rsidR="00000000" w:rsidRPr="00000000" w:rsidDel="00000000">
        <w:rPr>
          <w:b w:val="1"/>
          <w:rtl w:val="0"/>
        </w:rPr>
        <w:t xml:space="preserve">nepārdalītā finansējuma atlikums ir 1 946 753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tika sniegta informācija par prioritāri izbūvējamajiem valsts robežas joslas posmiem uz valsts sauszemes robežas gar Latvijas Republikas un Baltkrievijas Republikas valsts robežu un tam nepieciešamo finansējumu. Atbilstoši aktuālajai informācijai, ņemot vērā iepirkuma rezultātus un faktisko situāciju, 2022. gadā nepieciešams finansējums 12 503 572 </w:t>
      </w:r>
      <w:r w:rsidR="00000000" w:rsidRPr="00000000" w:rsidDel="00000000">
        <w:rPr>
          <w:i w:val="1"/>
          <w:rtl w:val="0"/>
        </w:rPr>
        <w:t xml:space="preserve">euro</w:t>
      </w:r>
      <w:r w:rsidR="00000000" w:rsidRPr="00000000" w:rsidDel="00000000">
        <w:rPr>
          <w:rtl w:val="0"/>
        </w:rPr>
        <w:t xml:space="preserve"> apmērā, lai veiktu šādus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(turpmāk –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ieceres izstrāde (ārpakalpojums);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būvdarbu veikšana (ārpakalpojums);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būvdarbu autoruzraudzība (ārpakalpojums);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ieceres dokumentācijas ekspertīze (ārpakalpojums);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būvuzraudzība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 (turpmāk –NVA):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dzeloņstiepļu iegāde.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valsts ārējās sauszemes robežas apsardzībai nepieciešamās infrastruktūras izbūvi, 2021. gada 12.novembrī ir pieņemts Ārējās sauszemes robežas infrastruktūras izbūves likums (turpmāk – Likums), kas nosaka īpašu tiesisko regulējumu ārējās sauszemes robežas (arī tās, kas noteikta ūdenstecē vai ūdenstilpē) apsardzībai nepieciešamās infrastruktūras (turpmāk – ārējās robežas infrastruktūra) izbūvei. Likums cita starpā nosaka, ka VNĪ organizē un nodrošina ārējās robežas infrastruktūras izbūvi: vada, īsteno un uzrauga visus ārējās robežas infrastruktūras izbūves darbus, kā arī veic ārējās robežas infrastruktūras izbūvei nepieciešamos iepirkumus, slēdz iepirkuma līgumus. Atbilstoši Likumā noteiktajam Ārējās robežas infrastruktūras izbūves pārraudzību un koordināciju veic Ārējās robežas infrastruktūras izbūves uzraudzības komiteja (turpmāk –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Pieņemot zināšanai informatīvo ziņojumu, Ministru kabinets ir atļāvis  VNĪ uzņemties finansiālās saistības par informatīvajā ziņojumā norādīto prioritāri ierīkojamo posmu  83,9 km garumā uz valsts sauszemes robežas gar Latvijas Republikas – Baltkrievijas Republikas valsts robežu par kopējo summu 38 096 242 </w:t>
      </w:r>
      <w:r w:rsidR="00000000" w:rsidRPr="00000000" w:rsidDel="00000000">
        <w:rPr>
          <w:i w:val="1"/>
          <w:rtl w:val="0"/>
        </w:rPr>
        <w:t xml:space="preserve">euro</w:t>
      </w:r>
      <w:r w:rsidR="00000000" w:rsidRPr="00000000" w:rsidDel="00000000">
        <w:rPr>
          <w:rtl w:val="0"/>
        </w:rPr>
        <w:t xml:space="preserve"> (ar PVN), tai skaitā būvniecības ieceres izstrādi (1 777 750 </w:t>
      </w:r>
      <w:r w:rsidR="00000000" w:rsidRPr="00000000" w:rsidDel="00000000">
        <w:rPr>
          <w:i w:val="1"/>
          <w:rtl w:val="0"/>
        </w:rPr>
        <w:t xml:space="preserve">euro</w:t>
      </w:r>
      <w:r w:rsidR="00000000" w:rsidRPr="00000000" w:rsidDel="00000000">
        <w:rPr>
          <w:rtl w:val="0"/>
        </w:rPr>
        <w:t xml:space="preserve">), būvdarbu veikšanu (36 234 808 </w:t>
      </w:r>
      <w:r w:rsidR="00000000" w:rsidRPr="00000000" w:rsidDel="00000000">
        <w:rPr>
          <w:i w:val="1"/>
          <w:rtl w:val="0"/>
        </w:rPr>
        <w:t xml:space="preserve">euro</w:t>
      </w:r>
      <w:r w:rsidR="00000000" w:rsidRPr="00000000" w:rsidDel="00000000">
        <w:rPr>
          <w:rtl w:val="0"/>
        </w:rPr>
        <w:t xml:space="preserve">) un autoruzraudzību (83 684 </w:t>
      </w:r>
      <w:r w:rsidR="00000000" w:rsidRPr="00000000" w:rsidDel="00000000">
        <w:rPr>
          <w:i w:val="1"/>
          <w:rtl w:val="0"/>
        </w:rPr>
        <w:t xml:space="preserve">euro</w:t>
      </w:r>
      <w:r w:rsidR="00000000" w:rsidRPr="00000000" w:rsidDel="00000000">
        <w:rPr>
          <w:rtl w:val="0"/>
        </w:rPr>
        <w:t xml:space="preserve">) laikposmam no 2022. – 2024. gadam. Prioritāro posmu bija plānots nodot ekspluatācijā līdz 2023.gada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piedāvājumus, par saimnieciski izdevīgāko visās darba daļās tika virzīts SIA “Citrus Solutions”.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uzreiz pēc tam  SIA “Citrus Solutions” paziņoja, ka vairs nevar uzturēt 2022. gada 4. februārī iesniegtos cenas piedāvājumus. SIA “Citrus Solutions” skaidroja, ka fakts, ka 2022. gada 24. februārī, kas ir 20 dienas pēc iepirkuma piedāvājuma iesniegšanas, sākās Krievijas Federācijas izraisītais karš Ukrainā, kā rezultātā daudzas pasaules valstis, tai skaitā Eiropas Savienība un Latvija piemēroja sankcijas pret Krieviju un Baltkrieviju, dažu dienu laikā būtiski mainījis visu tirgu. Tas vairākkārtīgi un neprognozējami nākotnē paaugstināja daudzus riskus, kas saistīti ar iepirkuma realizāciju, tai skaitā saistībā arī ar izejvielu pieejamību un cenām, energoresursu un degvielas cenām, gala metāla un koka izstrādājumu cenām.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kabinets 2022. gada 8. martā (prot.Nr.13, 43.§) pieņēma zināšanai informatīvo ziņojumu "Par situāciju prioritāri izbūvējamo valsts robežas joslas posmu uz valsts sauszemes robežas gar Latvijas Republikas – Baltkrievijas Republikas valsts robežu izbūvē", </w:t>
      </w:r>
      <w:r w:rsidR="00000000" w:rsidRPr="00000000" w:rsidDel="00000000">
        <w:rPr>
          <w:i w:val="1"/>
          <w:rtl w:val="0"/>
        </w:rPr>
        <w:t xml:space="preserve">dodot uzdevumu pēc jaunas (atkārtotas) cenu aptaujas par prioritāri ierīkojamo posmu 83,9 km garumā uz valsts sauszemes robežas gar Latvijas Republikas – Baltkrievijas Republikas valsts robežu izbūvi (būvniecības ieceres izstrādi, būvniecības ieceres dokumentācijas ekspertīzi, būvdarbu veikšanu un būvdarbu autoruzraudzību) pabeigšanas Iekšlietu ministrijai sadarbībā ar valsts akciju sabiedrību "Valsts nekustamie īpašumi" steidzamības kārtā sagatavot un pēc saskaņošanas ar Finanšu ministriju iesniegt izskatīšanai Ministru kabineta sēdē informatīvo ziņojumu par cenu aptaujas rezultātiem un, ja nepieciešams, tos priekšlikumus turpmākai rīcībai, kuru īstenošana attiecas uz Ministru kabineta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līgums tiek slēgts ar to pretendentu, kas iesniedzis saimnieciski visizdevīgāko piedāvājumu, VNĪ 2022. gada 8. martā izsludināja jaunu cenu aptauju. Cenu aptaujas dokumentācijā tika paredzēta piedāvājumu iesniegšana ar un bez līgumcenas korekcijas saistībā ar izmaiņām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11. martā piedāvājumus VNĪ iesniedza 6 pretendenti, un VNĪ  noteica saimnieciski visizdevīgāko piedāvājumu.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sagatavoto laika grafiku paredzēts, ka būvniecības ieceres izstrāde ir indikatīvi līdz 2022. gada jūnijam/jūlijam (pie nosacījuma, ja līgumi tiek noslēgti marta beigās), izņemot tuneļa būvniecības ieceres dokumentācijas izstrādi, kas paredzēta līdz 2022. gada septembrim. Žoga izbūves darbi paredzēti 37-47 kalendāro nedēļu laikā no līguma noslēgšanas, bet kopējā būvdarbu veikšanai visai paredzētajai infrastruktūrai (patruļtakas, pontoni, pēdu kontroles joslas, laipas) – 54-70 kalendāro nedēļu laikā no līguma noslēgšanas. Termiņu atšķirības veidojas, ņemot vērā darbu specifiku starp veicamajām darba daļām (piemēram, tuneļa izbūvei nepieciešams ilgāks laiks, jo darbi jāsalāgo ar dzelzceļa kustību). Tas nozīmē, ka prioritāro posmu maksimālais izbūves termiņš ir 2023. gada jūlijs.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ka līgums tiek slēgts ar to pretendentu, kas iesniedzis saimnieciski visizdevīgāko piedāvājumu, VNĪ 2022. gada 8. martā izsludināja jaunu cenu aptauju. Cenu aptaujas dokumentācijā tika paredzēta piedāvājumu iesniegšana ar un bez līgumcenas korekcijas saistībā ar izmaiņām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11. martā piedāvājumus VNĪ iesniedza 6 pretendenti. Par saimnieciski visizdevīgāko gan starp piedāvājumiem ar līgumcenas korekciju saistībā ar izmaiņām cenās, gan bez tās visās deviņās darba daļās VNĪ atzina sekojošu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Piedāvājums līgumam ar līgumcenas korekciju: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līgumcena (ar PVN)- 46 547 349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korekcijas indikatīvais apjoms (ar PVN)-6 982 102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līgumcena + Līguma korekcijas indikatīvais apjoms (ar PVN)- 53 529 451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Piedāvājums līgumam bez līgumcenas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līgumcena (ar PVN) - 53 573 008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izvērtēja projekta riskus abos no variantiem (ar un bez līgumcenas korekcijas), finansiālā starpība starp piedāvājumiem 1.variantā un 2.variantā ir 15%. Līguma par būvniecības ieceres dokumentācijas izstrādi un būvdarbu veikšanu projektā ir paredzēts, ka indikatīvais līgumcenas korekcijas apjoms ir 15%. VNĪ secināja, ka finansiālā starpība starp 1.variantā un 2.variantā iesniegto piedāvājumu ir līdzvērtīga līgumcenas korekcijas indikatīvajam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novērojams cenu kāpums, kas ar lielu ticamību var novest pie situācijas, ka, veicot līgumcenas korekciju līguma izpildes laikā, līguma cena var pieaugt neprognozējamā apjomā. Krievijas Federācijas izraisītais karš Ukrainā un noteiktās starptautiskās sankcijas ir ietekmējušas izejvielu, sevišķi energoresursu, gāzes un metāla cenas. Fakts, ka šobrīd nav prognozējams karadarbības ilgums un apmērs, pastiprina ietekmi uz cenu kāpumu.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noslēdzot līgumu ar fiksētu cenu, piedāvātās izmaksas ir izpildītājam saistošas visā līguma izpildes laikā. Līguma izpildes termiņš ir relatīvi īss, būvkomersantam ir iespēja veikt nepieciešamo resursu iegādi iespējami īsā laikā pēc līguma noslēgšanas, kas savukārt būtiski mazina līguma neizpildes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secināms no Centrālās statistikas pārvaldes mājas lapā esošās informācijas, būvniecības izmaksas transporta būvju sektorā ir strauji kāpušas 2021.gada laikā (sevišķi 2021.gada IV ceturksnī, kad cenas kāpa par ~4%), kad vēl nebija iestājusies karadarbība Ukrainā. Savukārt būvizstrādājumu izmaksas 2021.gada laikā ir pieaugušas par ~18%, bet būvizstrādājumu īpatsvars līguma izpildē ir nozīmīgs.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2.varianta risks – ja cenu kāpums nesasniedz 15% robežu, tad finansiāli izdevīgāks būtu 1.variants. Izvērtējot līdzšinējo cenu pieaugumu, ko neietekmēja karadarbība, ar ļoti augstu ticamību var prognozēt, ka cenu pieaugums pārsniegs 15%. Cenas straujš pieaugums un 15% robežas pārsniegums ir ar lielāku iespējamību nekā cenas mērens kāpums un 15% robežas nesasniegšana.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VNĪ vērtējumā līgums ar fiksēto cenu pasūtītājam ir saimnieciski izdevīgāks. Cenām pieaugot un pārsniedzot 15% robežu, valsts budžeta izdevumi nepieaugs, tādējādi VNĪ vērtējumā par lietderīgāku un saimnieciski izdevīgāku būtu virzāms 2.variants – jeb līgums bez tajā ietvertas līgumcenas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sagatavoto laika grafiku paredzēts, ka būvniecības ieceres izstrāde ir indikatīvi līdz 2022. gada jūnijam/jūlijam (pie nosacījuma, ja līgumi tiek noslēgti marta beigās), izņemot tuneļa būvniecības ieceres dokumentācijas izstrādi, kas paredzēta līdz 2022. gada septembrim. Žoga izbūves darbi paredzēti 37-47 kalendāro nedēļu laikā no līguma noslēgšanas, bet kopējā būvdarbu veikšanai visai paredzētajai infrastruktūrai (patruļtakas, pontoni, pēdu kontroles joslas, laipas) – 54-70 kalendāro nedēļu laikā no līguma noslēgšanas. Termiņu atšķirības veidojas, ņemot vērā darbu specifiku starp veicamajām darba daļām (piemēram, tuneļa izbūvei nepieciešams ilgāks laiks, jo darbi jāsalāgo ar dzelzceļa kustību). Tas nozīmē, ka prioritāro posmu maksimālais izbūves termiņš ir 2023. gada jūlijs.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likuma "Par valsts budžetu 2022. gadam" 51. pantu Finanšu ministrijai no budžeta resora “74. Gadskārtējā valsts budžeta izpildes procesā pārdalāmais finansējums” budžeta programmas 14.00.00 "Valsts robežas infrastruktūras izveide" pārdalīt uz Iekšlietu ministrijas budžeta apakšprogrammu 40.02.00 "Nekustamais īpašums un centralizētais iepirkums"  finansējumu 1 946 753 </w:t>
      </w:r>
      <w:r w:rsidR="00000000" w:rsidRPr="00000000" w:rsidDel="00000000">
        <w:rPr>
          <w:i w:val="1"/>
          <w:rtl w:val="0"/>
        </w:rPr>
        <w:t xml:space="preserve">euro</w:t>
      </w:r>
      <w:r w:rsidR="00000000" w:rsidRPr="00000000" w:rsidDel="00000000">
        <w:rPr>
          <w:rtl w:val="0"/>
        </w:rPr>
        <w:t xml:space="preserve"> apmērā, lai segtu izdevumus, kas saistīti ar prioritāri izbūvējamajiem valsts robežas joslas posmiem uz valsts sauszemes robežas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Uzdevumu Iekšlietu ministrijai normatīvajos aktos noteiktajā kārtībā sagatavot un iesniegt Finanšu ministrijā attiecīgu pieprasījumu valsts budžeta apropriācijas pārdalei.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Uzdevumu finanšu ministram normatīvajos aktos noteiktajā kārtībā informēt Saeimas Budžeta un finanšu (nodokļu) komisiju  par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1 946 753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1 946 753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-1 946 753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-1 946 753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1 946 753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Salīdzinot ar iepriekšējo saimnieciski izdevīgāko piedāvājumu, izdevumu izmaiņas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Saskaņā ar Ministru kabineta 2022. gada 22. februāra sēdē (prot.Nr.9, 53.§) nolemto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būvniecības ieceres dokumentācijas izstrāde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gads-1 688 862 </w:t>
            </w:r>
            <w:r w:rsidR="00000000" w:rsidRPr="00000000" w:rsidDel="00000000">
              <w:rPr>
                <w:sz w:val="24"/>
                <w:i w:val="1"/>
                <w:rtl w:val="0"/>
              </w:rPr>
              <w:t xml:space="preserve">euro</w:t>
            </w:r>
            <w:r w:rsidR="00000000" w:rsidRPr="00000000" w:rsidDel="00000000">
              <w:rPr>
                <w:sz w:val="24"/>
                <w:rtl w:val="0"/>
              </w:rPr>
              <w:t xml:space="preserve">; 2023.gads-44 444 </w:t>
            </w:r>
            <w:r w:rsidR="00000000" w:rsidRPr="00000000" w:rsidDel="00000000">
              <w:rPr>
                <w:sz w:val="24"/>
                <w:i w:val="1"/>
                <w:rtl w:val="0"/>
              </w:rPr>
              <w:t xml:space="preserve">euro</w:t>
            </w:r>
            <w:r w:rsidR="00000000" w:rsidRPr="00000000" w:rsidDel="00000000">
              <w:rPr>
                <w:sz w:val="24"/>
                <w:rtl w:val="0"/>
              </w:rPr>
              <w:t xml:space="preserve">; 2024.gads-44 444 </w:t>
            </w:r>
            <w:r w:rsidR="00000000" w:rsidRPr="00000000" w:rsidDel="00000000">
              <w:rPr>
                <w:sz w:val="24"/>
                <w:i w:val="1"/>
                <w:rtl w:val="0"/>
              </w:rPr>
              <w:t xml:space="preserve">euro</w:t>
            </w:r>
            <w:r w:rsidR="00000000" w:rsidRPr="00000000" w:rsidDel="00000000">
              <w:rPr>
                <w:sz w:val="24"/>
                <w:rtl w:val="0"/>
              </w:rPr>
              <w:t xml:space="preserve">; KOPĀ-1 777 750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autourzraudzības darbu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gads-26 499 </w:t>
            </w:r>
            <w:r w:rsidR="00000000" w:rsidRPr="00000000" w:rsidDel="00000000">
              <w:rPr>
                <w:sz w:val="24"/>
                <w:i w:val="1"/>
                <w:rtl w:val="0"/>
              </w:rPr>
              <w:t xml:space="preserve">euro</w:t>
            </w:r>
            <w:r w:rsidR="00000000" w:rsidRPr="00000000" w:rsidDel="00000000">
              <w:rPr>
                <w:sz w:val="24"/>
                <w:rtl w:val="0"/>
              </w:rPr>
              <w:t xml:space="preserve">; 2023.gads-55 092 </w:t>
            </w:r>
            <w:r w:rsidR="00000000" w:rsidRPr="00000000" w:rsidDel="00000000">
              <w:rPr>
                <w:sz w:val="24"/>
                <w:i w:val="1"/>
                <w:rtl w:val="0"/>
              </w:rPr>
              <w:t xml:space="preserve">euro</w:t>
            </w:r>
            <w:r w:rsidR="00000000" w:rsidRPr="00000000" w:rsidDel="00000000">
              <w:rPr>
                <w:sz w:val="24"/>
                <w:rtl w:val="0"/>
              </w:rPr>
              <w:t xml:space="preserve">; 2024.gads-2 093 </w:t>
            </w:r>
            <w:r w:rsidR="00000000" w:rsidRPr="00000000" w:rsidDel="00000000">
              <w:rPr>
                <w:sz w:val="24"/>
                <w:i w:val="1"/>
                <w:rtl w:val="0"/>
              </w:rPr>
              <w:t xml:space="preserve">euro</w:t>
            </w:r>
            <w:r w:rsidR="00000000" w:rsidRPr="00000000" w:rsidDel="00000000">
              <w:rPr>
                <w:sz w:val="24"/>
                <w:rtl w:val="0"/>
              </w:rPr>
              <w:t xml:space="preserve">; KOPĀ-83 684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būvdarbu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gads-11 382 166 </w:t>
            </w:r>
            <w:r w:rsidR="00000000" w:rsidRPr="00000000" w:rsidDel="00000000">
              <w:rPr>
                <w:sz w:val="24"/>
                <w:i w:val="1"/>
                <w:rtl w:val="0"/>
              </w:rPr>
              <w:t xml:space="preserve">euro</w:t>
            </w:r>
            <w:r w:rsidR="00000000" w:rsidRPr="00000000" w:rsidDel="00000000">
              <w:rPr>
                <w:sz w:val="24"/>
                <w:rtl w:val="0"/>
              </w:rPr>
              <w:t xml:space="preserve">; 2023. gads-23 946 772 </w:t>
            </w:r>
            <w:r w:rsidR="00000000" w:rsidRPr="00000000" w:rsidDel="00000000">
              <w:rPr>
                <w:sz w:val="24"/>
                <w:i w:val="1"/>
                <w:rtl w:val="0"/>
              </w:rPr>
              <w:t xml:space="preserve">euro</w:t>
            </w:r>
            <w:r w:rsidR="00000000" w:rsidRPr="00000000" w:rsidDel="00000000">
              <w:rPr>
                <w:sz w:val="24"/>
                <w:rtl w:val="0"/>
              </w:rPr>
              <w:t xml:space="preserve">; 2024. gads-905 870 </w:t>
            </w:r>
            <w:r w:rsidR="00000000" w:rsidRPr="00000000" w:rsidDel="00000000">
              <w:rPr>
                <w:sz w:val="24"/>
                <w:i w:val="1"/>
                <w:rtl w:val="0"/>
              </w:rPr>
              <w:t xml:space="preserve">euro</w:t>
            </w:r>
            <w:r w:rsidR="00000000" w:rsidRPr="00000000" w:rsidDel="00000000">
              <w:rPr>
                <w:sz w:val="24"/>
                <w:rtl w:val="0"/>
              </w:rPr>
              <w:t xml:space="preserve">; KOPĀ-36 234 808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2022.gads-13 097 527 </w:t>
            </w:r>
            <w:r w:rsidR="00000000" w:rsidRPr="00000000" w:rsidDel="00000000">
              <w:rPr>
                <w:sz w:val="24"/>
                <w:b w:val="1"/>
                <w:i w:val="1"/>
                <w:rtl w:val="0"/>
              </w:rPr>
              <w:t xml:space="preserve">euro</w:t>
            </w:r>
            <w:r w:rsidR="00000000" w:rsidRPr="00000000" w:rsidDel="00000000">
              <w:rPr>
                <w:sz w:val="24"/>
                <w:b w:val="1"/>
                <w:rtl w:val="0"/>
              </w:rPr>
              <w:t xml:space="preserve">; 2023.gads-24 046 308 </w:t>
            </w:r>
            <w:r w:rsidR="00000000" w:rsidRPr="00000000" w:rsidDel="00000000">
              <w:rPr>
                <w:sz w:val="24"/>
                <w:b w:val="1"/>
                <w:i w:val="1"/>
                <w:rtl w:val="0"/>
              </w:rPr>
              <w:t xml:space="preserve">euro</w:t>
            </w:r>
            <w:r w:rsidR="00000000" w:rsidRPr="00000000" w:rsidDel="00000000">
              <w:rPr>
                <w:sz w:val="24"/>
                <w:b w:val="1"/>
                <w:rtl w:val="0"/>
              </w:rPr>
              <w:t xml:space="preserve">; 2024.gads-952 407 </w:t>
            </w:r>
            <w:r w:rsidR="00000000" w:rsidRPr="00000000" w:rsidDel="00000000">
              <w:rPr>
                <w:sz w:val="24"/>
                <w:b w:val="1"/>
                <w:i w:val="1"/>
                <w:rtl w:val="0"/>
              </w:rPr>
              <w:t xml:space="preserve">euro</w:t>
            </w:r>
            <w:r w:rsidR="00000000" w:rsidRPr="00000000" w:rsidDel="00000000">
              <w:rPr>
                <w:sz w:val="24"/>
                <w:b w:val="1"/>
                <w:rtl w:val="0"/>
              </w:rPr>
              <w:t xml:space="preserve">; KOPĀ-38 096 242 </w:t>
            </w:r>
            <w:r w:rsidR="00000000" w:rsidRPr="00000000" w:rsidDel="00000000">
              <w:rPr>
                <w:sz w:val="24"/>
                <w:b w:val="1"/>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būvniecības ieceres dokumentācijas izstrāde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2022.gads-1 902 486 </w:t>
            </w:r>
            <w:r w:rsidR="00000000" w:rsidRPr="00000000" w:rsidDel="00000000">
              <w:rPr>
                <w:sz w:val="24"/>
                <w:i w:val="1"/>
                <w:rtl w:val="0"/>
              </w:rPr>
              <w:t xml:space="preserve">euro;</w:t>
            </w:r>
            <w:r w:rsidR="00000000" w:rsidRPr="00000000" w:rsidDel="00000000">
              <w:rPr>
                <w:sz w:val="24"/>
                <w:rtl w:val="0"/>
              </w:rPr>
              <w:t xml:space="preserve"> 2023.gads-50 066 </w:t>
            </w:r>
            <w:r w:rsidR="00000000" w:rsidRPr="00000000" w:rsidDel="00000000">
              <w:rPr>
                <w:sz w:val="24"/>
                <w:i w:val="1"/>
                <w:rtl w:val="0"/>
              </w:rPr>
              <w:t xml:space="preserve">euro</w:t>
            </w:r>
            <w:r w:rsidR="00000000" w:rsidRPr="00000000" w:rsidDel="00000000">
              <w:rPr>
                <w:sz w:val="24"/>
                <w:rtl w:val="0"/>
              </w:rPr>
              <w:t xml:space="preserve">; 2024.gads-50 066 </w:t>
            </w:r>
            <w:r w:rsidR="00000000" w:rsidRPr="00000000" w:rsidDel="00000000">
              <w:rPr>
                <w:sz w:val="24"/>
                <w:i w:val="1"/>
                <w:rtl w:val="0"/>
              </w:rPr>
              <w:t xml:space="preserve">euro</w:t>
            </w:r>
            <w:r w:rsidR="00000000" w:rsidRPr="00000000" w:rsidDel="00000000">
              <w:rPr>
                <w:sz w:val="24"/>
                <w:rtl w:val="0"/>
              </w:rPr>
              <w:t xml:space="preserve">; KOPĀ-2 002 618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autourzraudzības darbu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gads-73 407 </w:t>
            </w:r>
            <w:r w:rsidR="00000000" w:rsidRPr="00000000" w:rsidDel="00000000">
              <w:rPr>
                <w:sz w:val="24"/>
                <w:i w:val="1"/>
                <w:rtl w:val="0"/>
              </w:rPr>
              <w:t xml:space="preserve">euro</w:t>
            </w:r>
            <w:r w:rsidR="00000000" w:rsidRPr="00000000" w:rsidDel="00000000">
              <w:rPr>
                <w:sz w:val="24"/>
                <w:rtl w:val="0"/>
              </w:rPr>
              <w:t xml:space="preserve">; 2023.gads-98 365 </w:t>
            </w:r>
            <w:r w:rsidR="00000000" w:rsidRPr="00000000" w:rsidDel="00000000">
              <w:rPr>
                <w:sz w:val="24"/>
                <w:i w:val="1"/>
                <w:rtl w:val="0"/>
              </w:rPr>
              <w:t xml:space="preserve">euro</w:t>
            </w:r>
            <w:r w:rsidR="00000000" w:rsidRPr="00000000" w:rsidDel="00000000">
              <w:rPr>
                <w:sz w:val="24"/>
                <w:rtl w:val="0"/>
              </w:rPr>
              <w:t xml:space="preserve">; 2024.gads- 4 404 </w:t>
            </w:r>
            <w:r w:rsidR="00000000" w:rsidRPr="00000000" w:rsidDel="00000000">
              <w:rPr>
                <w:sz w:val="24"/>
                <w:i w:val="1"/>
                <w:rtl w:val="0"/>
              </w:rPr>
              <w:t xml:space="preserve">euro</w:t>
            </w:r>
            <w:r w:rsidR="00000000" w:rsidRPr="00000000" w:rsidDel="00000000">
              <w:rPr>
                <w:sz w:val="24"/>
                <w:rtl w:val="0"/>
              </w:rPr>
              <w:t xml:space="preserve">; KOPĀ-176 176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būvdarbu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gads-14 390 380 </w:t>
            </w:r>
            <w:r w:rsidR="00000000" w:rsidRPr="00000000" w:rsidDel="00000000">
              <w:rPr>
                <w:sz w:val="24"/>
                <w:i w:val="1"/>
                <w:rtl w:val="0"/>
              </w:rPr>
              <w:t xml:space="preserve">euro</w:t>
            </w:r>
            <w:r w:rsidR="00000000" w:rsidRPr="00000000" w:rsidDel="00000000">
              <w:rPr>
                <w:sz w:val="24"/>
                <w:rtl w:val="0"/>
              </w:rPr>
              <w:t xml:space="preserve">; 2023.gads-35 718 979 </w:t>
            </w:r>
            <w:r w:rsidR="00000000" w:rsidRPr="00000000" w:rsidDel="00000000">
              <w:rPr>
                <w:sz w:val="24"/>
                <w:i w:val="1"/>
                <w:rtl w:val="0"/>
              </w:rPr>
              <w:t xml:space="preserve">euro</w:t>
            </w:r>
            <w:r w:rsidR="00000000" w:rsidRPr="00000000" w:rsidDel="00000000">
              <w:rPr>
                <w:sz w:val="24"/>
                <w:rtl w:val="0"/>
              </w:rPr>
              <w:t xml:space="preserve">; 2024.gads-1 284 855 </w:t>
            </w:r>
            <w:r w:rsidR="00000000" w:rsidRPr="00000000" w:rsidDel="00000000">
              <w:rPr>
                <w:sz w:val="24"/>
                <w:i w:val="1"/>
                <w:rtl w:val="0"/>
              </w:rPr>
              <w:t xml:space="preserve">euro</w:t>
            </w:r>
            <w:r w:rsidR="00000000" w:rsidRPr="00000000" w:rsidDel="00000000">
              <w:rPr>
                <w:sz w:val="24"/>
                <w:rtl w:val="0"/>
              </w:rPr>
              <w:t xml:space="preserve">; KOPĀ-51 394 214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2022.gads-16 366 273 </w:t>
            </w:r>
            <w:r w:rsidR="00000000" w:rsidRPr="00000000" w:rsidDel="00000000">
              <w:rPr>
                <w:sz w:val="24"/>
                <w:b w:val="1"/>
                <w:i w:val="1"/>
                <w:rtl w:val="0"/>
              </w:rPr>
              <w:t xml:space="preserve">euro</w:t>
            </w:r>
            <w:r w:rsidR="00000000" w:rsidRPr="00000000" w:rsidDel="00000000">
              <w:rPr>
                <w:sz w:val="24"/>
                <w:b w:val="1"/>
                <w:rtl w:val="0"/>
              </w:rPr>
              <w:t xml:space="preserve">; 2023.gads-35 867 410 </w:t>
            </w:r>
            <w:r w:rsidR="00000000" w:rsidRPr="00000000" w:rsidDel="00000000">
              <w:rPr>
                <w:sz w:val="24"/>
                <w:b w:val="1"/>
                <w:i w:val="1"/>
                <w:rtl w:val="0"/>
              </w:rPr>
              <w:t xml:space="preserve">euro</w:t>
            </w:r>
            <w:r w:rsidR="00000000" w:rsidRPr="00000000" w:rsidDel="00000000">
              <w:rPr>
                <w:sz w:val="24"/>
                <w:b w:val="1"/>
                <w:rtl w:val="0"/>
              </w:rPr>
              <w:t xml:space="preserve">; 2024.gads-1 339 325 </w:t>
            </w:r>
            <w:r w:rsidR="00000000" w:rsidRPr="00000000" w:rsidDel="00000000">
              <w:rPr>
                <w:sz w:val="24"/>
                <w:b w:val="1"/>
                <w:i w:val="1"/>
                <w:rtl w:val="0"/>
              </w:rPr>
              <w:t xml:space="preserve">euro</w:t>
            </w:r>
            <w:r w:rsidR="00000000" w:rsidRPr="00000000" w:rsidDel="00000000">
              <w:rPr>
                <w:sz w:val="24"/>
                <w:b w:val="1"/>
                <w:rtl w:val="0"/>
              </w:rPr>
              <w:t xml:space="preserve">; KOPĀ - 53 573 008 </w:t>
            </w:r>
            <w:r w:rsidR="00000000" w:rsidRPr="00000000" w:rsidDel="00000000">
              <w:rPr>
                <w:sz w:val="24"/>
                <w:b w:val="1"/>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3.Papildu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būvniecības ieceres dokumentācijas izstrāde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2022.gads-213 624 </w:t>
            </w:r>
            <w:r w:rsidR="00000000" w:rsidRPr="00000000" w:rsidDel="00000000">
              <w:rPr>
                <w:sz w:val="24"/>
                <w:i w:val="1"/>
                <w:rtl w:val="0"/>
              </w:rPr>
              <w:t xml:space="preserve">euro</w:t>
            </w:r>
            <w:r w:rsidR="00000000" w:rsidRPr="00000000" w:rsidDel="00000000">
              <w:rPr>
                <w:sz w:val="24"/>
                <w:rtl w:val="0"/>
              </w:rPr>
              <w:t xml:space="preserve">; 2023.gads-5 622 </w:t>
            </w:r>
            <w:r w:rsidR="00000000" w:rsidRPr="00000000" w:rsidDel="00000000">
              <w:rPr>
                <w:sz w:val="24"/>
                <w:i w:val="1"/>
                <w:rtl w:val="0"/>
              </w:rPr>
              <w:t xml:space="preserve">euro</w:t>
            </w:r>
            <w:r w:rsidR="00000000" w:rsidRPr="00000000" w:rsidDel="00000000">
              <w:rPr>
                <w:sz w:val="24"/>
                <w:rtl w:val="0"/>
              </w:rPr>
              <w:t xml:space="preserve">; 2024.gads-5 622 </w:t>
            </w:r>
            <w:r w:rsidR="00000000" w:rsidRPr="00000000" w:rsidDel="00000000">
              <w:rPr>
                <w:sz w:val="24"/>
                <w:i w:val="1"/>
                <w:rtl w:val="0"/>
              </w:rPr>
              <w:t xml:space="preserve">euro</w:t>
            </w:r>
            <w:r w:rsidR="00000000" w:rsidRPr="00000000" w:rsidDel="00000000">
              <w:rPr>
                <w:sz w:val="24"/>
                <w:rtl w:val="0"/>
              </w:rPr>
              <w:t xml:space="preserve">; KOPĀ-224 868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autourzraudzības darbu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gads- 46 908 </w:t>
            </w:r>
            <w:r w:rsidR="00000000" w:rsidRPr="00000000" w:rsidDel="00000000">
              <w:rPr>
                <w:sz w:val="24"/>
                <w:i w:val="1"/>
                <w:rtl w:val="0"/>
              </w:rPr>
              <w:t xml:space="preserve">euro</w:t>
            </w:r>
            <w:r w:rsidR="00000000" w:rsidRPr="00000000" w:rsidDel="00000000">
              <w:rPr>
                <w:sz w:val="24"/>
                <w:rtl w:val="0"/>
              </w:rPr>
              <w:t xml:space="preserve">; 2023.gads-43 273 </w:t>
            </w:r>
            <w:r w:rsidR="00000000" w:rsidRPr="00000000" w:rsidDel="00000000">
              <w:rPr>
                <w:sz w:val="24"/>
                <w:i w:val="1"/>
                <w:rtl w:val="0"/>
              </w:rPr>
              <w:t xml:space="preserve">euro</w:t>
            </w:r>
            <w:r w:rsidR="00000000" w:rsidRPr="00000000" w:rsidDel="00000000">
              <w:rPr>
                <w:sz w:val="24"/>
                <w:rtl w:val="0"/>
              </w:rPr>
              <w:t xml:space="preserve">; 2024.gads-2 311 </w:t>
            </w:r>
            <w:r w:rsidR="00000000" w:rsidRPr="00000000" w:rsidDel="00000000">
              <w:rPr>
                <w:sz w:val="24"/>
                <w:i w:val="1"/>
                <w:rtl w:val="0"/>
              </w:rPr>
              <w:t xml:space="preserve">euro</w:t>
            </w:r>
            <w:r w:rsidR="00000000" w:rsidRPr="00000000" w:rsidDel="00000000">
              <w:rPr>
                <w:sz w:val="24"/>
                <w:rtl w:val="0"/>
              </w:rPr>
              <w:t xml:space="preserve">; KOPĀ-92 492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būvdarbu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gads-3 008 214 </w:t>
            </w:r>
            <w:r w:rsidR="00000000" w:rsidRPr="00000000" w:rsidDel="00000000">
              <w:rPr>
                <w:sz w:val="24"/>
                <w:i w:val="1"/>
                <w:rtl w:val="0"/>
              </w:rPr>
              <w:t xml:space="preserve">euro</w:t>
            </w:r>
            <w:r w:rsidR="00000000" w:rsidRPr="00000000" w:rsidDel="00000000">
              <w:rPr>
                <w:sz w:val="24"/>
                <w:rtl w:val="0"/>
              </w:rPr>
              <w:t xml:space="preserve">; 2023.gads-11 772 207 </w:t>
            </w:r>
            <w:r w:rsidR="00000000" w:rsidRPr="00000000" w:rsidDel="00000000">
              <w:rPr>
                <w:sz w:val="24"/>
                <w:i w:val="1"/>
                <w:rtl w:val="0"/>
              </w:rPr>
              <w:t xml:space="preserve">euro</w:t>
            </w:r>
            <w:r w:rsidR="00000000" w:rsidRPr="00000000" w:rsidDel="00000000">
              <w:rPr>
                <w:sz w:val="24"/>
                <w:rtl w:val="0"/>
              </w:rPr>
              <w:t xml:space="preserve">; 2024.gads-378 985 </w:t>
            </w:r>
            <w:r w:rsidR="00000000" w:rsidRPr="00000000" w:rsidDel="00000000">
              <w:rPr>
                <w:sz w:val="24"/>
                <w:i w:val="1"/>
                <w:rtl w:val="0"/>
              </w:rPr>
              <w:t xml:space="preserve">eur</w:t>
            </w:r>
            <w:r w:rsidR="00000000" w:rsidRPr="00000000" w:rsidDel="00000000">
              <w:rPr>
                <w:sz w:val="24"/>
                <w:rtl w:val="0"/>
              </w:rPr>
              <w:t xml:space="preserve">o; KOPĀ-15 159 406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2022.gads-3 268 746 </w:t>
            </w:r>
            <w:r w:rsidR="00000000" w:rsidRPr="00000000" w:rsidDel="00000000">
              <w:rPr>
                <w:sz w:val="24"/>
                <w:b w:val="1"/>
                <w:i w:val="1"/>
                <w:rtl w:val="0"/>
              </w:rPr>
              <w:t xml:space="preserve">euro</w:t>
            </w:r>
            <w:r w:rsidR="00000000" w:rsidRPr="00000000" w:rsidDel="00000000">
              <w:rPr>
                <w:sz w:val="24"/>
                <w:b w:val="1"/>
                <w:rtl w:val="0"/>
              </w:rPr>
              <w:t xml:space="preserve">; 2023.gads-11 821 102 </w:t>
            </w:r>
            <w:r w:rsidR="00000000" w:rsidRPr="00000000" w:rsidDel="00000000">
              <w:rPr>
                <w:sz w:val="24"/>
                <w:b w:val="1"/>
                <w:i w:val="1"/>
                <w:rtl w:val="0"/>
              </w:rPr>
              <w:t xml:space="preserve">euro</w:t>
            </w:r>
            <w:r w:rsidR="00000000" w:rsidRPr="00000000" w:rsidDel="00000000">
              <w:rPr>
                <w:sz w:val="24"/>
                <w:b w:val="1"/>
                <w:rtl w:val="0"/>
              </w:rPr>
              <w:t xml:space="preserve">; 2024.gads- 386 918 </w:t>
            </w:r>
            <w:r w:rsidR="00000000" w:rsidRPr="00000000" w:rsidDel="00000000">
              <w:rPr>
                <w:sz w:val="24"/>
                <w:b w:val="1"/>
                <w:i w:val="1"/>
                <w:rtl w:val="0"/>
              </w:rPr>
              <w:t xml:space="preserve">euro</w:t>
            </w:r>
            <w:r w:rsidR="00000000" w:rsidRPr="00000000" w:rsidDel="00000000">
              <w:rPr>
                <w:sz w:val="24"/>
                <w:b w:val="1"/>
                <w:rtl w:val="0"/>
              </w:rPr>
              <w:t xml:space="preserve">; KOPĀ- 15 476 766 </w:t>
            </w:r>
            <w:r w:rsidR="00000000" w:rsidRPr="00000000" w:rsidDel="00000000">
              <w:rPr>
                <w:sz w:val="24"/>
                <w:b w:val="1"/>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gadā papildu izdevumu 3 268 746 </w:t>
            </w:r>
            <w:r w:rsidR="00000000" w:rsidRPr="00000000" w:rsidDel="00000000">
              <w:rPr>
                <w:sz w:val="24"/>
                <w:i w:val="1"/>
                <w:rtl w:val="0"/>
              </w:rPr>
              <w:t xml:space="preserve">euro</w:t>
            </w:r>
            <w:r w:rsidR="00000000" w:rsidRPr="00000000" w:rsidDel="00000000">
              <w:rPr>
                <w:sz w:val="24"/>
                <w:rtl w:val="0"/>
              </w:rPr>
              <w:t xml:space="preserve"> apmērā finansēšanas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- 1 946 753 </w:t>
            </w:r>
            <w:r w:rsidR="00000000" w:rsidRPr="00000000" w:rsidDel="00000000">
              <w:rPr>
                <w:sz w:val="24"/>
                <w:i w:val="1"/>
                <w:rtl w:val="0"/>
              </w:rPr>
              <w:t xml:space="preserve">euro</w:t>
            </w:r>
            <w:r w:rsidR="00000000" w:rsidRPr="00000000" w:rsidDel="00000000">
              <w:rPr>
                <w:sz w:val="24"/>
                <w:rtl w:val="0"/>
              </w:rPr>
              <w:t xml:space="preserve"> – budžeta resoram “74. Gadskārtējā valsts budžeta izpildes procesā pārdalāmais finansējums" budžeta programmas 14.00.00 "Valsts robežas infrastruktūras izveide" plānotā finansējuma ietvaros (14 450 325 euro), veicot apropriācijas pārdali uz   Iekšlietu ministrijas budžeta apakšprogrammu 40.02.00 “Nekustamais īpašums un centralizētais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- 1 321 993 </w:t>
            </w:r>
            <w:r w:rsidR="00000000" w:rsidRPr="00000000" w:rsidDel="00000000">
              <w:rPr>
                <w:sz w:val="24"/>
                <w:i w:val="1"/>
                <w:rtl w:val="0"/>
              </w:rPr>
              <w:t xml:space="preserve">euro</w:t>
            </w:r>
            <w:r w:rsidR="00000000" w:rsidRPr="00000000" w:rsidDel="00000000">
              <w:rPr>
                <w:sz w:val="24"/>
                <w:rtl w:val="0"/>
              </w:rPr>
              <w:t xml:space="preserve"> – piešķirams no budžeta resora "74. Gadskārtējā valsts budžeta izpildes procesā pārdalāmais finansējums" programmas 02.00.00 "Līdzekļi neparedzētiem gadījumiem"   Nodrošinājuma valsts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rīkojuma projekts "Par finanšu līdzekļu piešķiršanu no valsts budžeta programmas "Līdzekļi neparedzētiem gadījumiem" tiek virzīts izskatīšanai Ministru kabinetā vienlaikus ar šo rīkojuma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Risinājumi papildu finansējumam 2023. un 2024.gadā paredzēti aktuālajam informatīvajam ziņojumam pievienotajā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Iekšlietu ministrijai papildu nepieciešamo finansējumu aktuālajā informatīvajā ziņojumā minētajiem pasākumiem 2023. un 2024. gadā, atbalstīt Iekšlietu ministrijas priekšlikumu likumprojekta "Par valsts budžetu 2023. gadam" un likumprojekta "Par vidēja termiņa budžeta ietvaru 2023., 2024. un 2025.gadam"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finansējumu Iekšlietu ministrijas budžeta apakšprogrammā 40.02.00 "Nekustamais īpašums un centralizētais iepirkums" 2023. gadā par 11 821 102 </w:t>
      </w:r>
      <w:r w:rsidR="00000000" w:rsidRPr="00000000" w:rsidDel="00000000">
        <w:rPr>
          <w:i w:val="1"/>
          <w:rtl w:val="0"/>
        </w:rPr>
        <w:t xml:space="preserve">euro</w:t>
      </w:r>
      <w:r w:rsidR="00000000" w:rsidRPr="00000000" w:rsidDel="00000000">
        <w:rPr>
          <w:rtl w:val="0"/>
        </w:rPr>
        <w:t xml:space="preserve"> un 2024. gadā par 386 918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 budžeta resorā "74. Gadskārtējā valsts budžeta izpildes procesā pārdalāmais finansējums" budžeta programmā 14.00.00 "Valsts robežas infrastruktūras izveide" 2024. gadam plānoto finansējumu par 386 918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ministrijai  likumprojekta "Par valsts budžetu 2023. gadam" un likumprojekta "Par vidēja termiņa budžeta ietvaru 2023., 2024. un 2025. gadam" sagatavošanas procesā iesniegt Finanšu ministrijā attiecīgus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finansējuma piešķiršanu valsts robežas infrastruktūras izbūvei.Rīkojuma projekts paredz finansējuma pārdali starp valsts budžeta programmu un apakšprogrammu.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22-TA-863</w:t>
    </w:r>
    <w:r>
      <w:br/>
    </w:r>
    <w:r w:rsidR="00000000" w:rsidRPr="00000000" w:rsidDel="00000000">
      <w:rPr>
        <w:rtl w:val="0"/>
      </w:rPr>
      <w:t xml:space="preserve">Izdrukāts 29.07.2026. 23.31 - 1.0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22-TA-863</w:t>
    </w:r>
    <w:r>
      <w:br/>
    </w:r>
    <w:r w:rsidR="00000000" w:rsidRPr="00000000" w:rsidDel="00000000">
      <w:rPr>
        <w:rtl w:val="0"/>
      </w:rPr>
      <w:t xml:space="preserve">Izdrukāts 29.07.2026. 23.31 - 1.0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anotācija_(ex_ante)_22-TA-863.docx</dc:title>
</cp:coreProperties>
</file>

<file path=docProps/custom.xml><?xml version="1.0" encoding="utf-8"?>
<Properties xmlns="http://schemas.openxmlformats.org/officeDocument/2006/custom-properties" xmlns:vt="http://schemas.openxmlformats.org/officeDocument/2006/docPropsVTypes"/>
</file>