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Anduļa Židkova pārcelšanu"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11.panta trešā daļa, 37. panta pirmā, 2.</w:t>
      </w:r>
      <w:r w:rsidR="00000000" w:rsidRPr="00000000" w:rsidDel="00000000">
        <w:rPr>
          <w:vertAlign w:val="superscript"/>
          <w:rtl w:val="0"/>
        </w:rPr>
        <w:t xml:space="preserve">1</w:t>
      </w:r>
      <w:r w:rsidR="00000000" w:rsidRPr="00000000" w:rsidDel="00000000">
        <w:rPr>
          <w:rtl w:val="0"/>
        </w:rPr>
        <w:t xml:space="preserve"> un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Anduļa Židkova pārcelšanu” mērķis ir nodrošināt Satiksmes ministrijas darbības nepārtrauktību un funkciju efektīvu izpildi, Satiksmes ministrijas valsts sekretāra amatā pārceļot Valsts dzelzceļa administrācijas direktoru Anduli Židkovu.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30.panta ceturto daļu Valsts dzelzceļa administrācijas direktoru pēc satiksmes ministra priekšlikuma ieceļ amatā un atbrīvo no amata Ministru kabinets. Saskaņā ar Ministru kabineta 2003.gada 29.aprīļa noteikumu Nr.242 ”Satiksmes ministrijas nolikums” 9.8.apakšpunktu ministrs ieceļ amatā un atbrīvo no amata ministrijas valsts sekretāru un ministrijas padotībā esošo valsts pārvaldes iestāžu vadītājus, ciktāl ārējos normatīvajos aktos nav noteikts citādi. Satiksmes ministrijas valsts sekretāra amats ir vakants kopš 2024.gada 24.janvāra. No 2024.gada 21.oktobra Satiksmes ministrijas valsts sekretāra pienākumus papildus tiešajiem amata pienākumiem pilda Valsts dzelzceļa administrācijas direktors Andulis Židkovs.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2003.gada 29.aprīļa noteikumiem Nr.242 ”Satiksmes ministrijas nolikums” 1.punktu Satiksmes ministrija ir vadošā valsts pārvaldes iestāde transporta un sakaru nozarēs. Lai nodrošinātu Satiksmes ministrijas darbības nepārtrauktību un efektīvu tai noteikto funkciju un uzdevumu izpildi, ir nepieciešams iespējami ātrāk iecelt amatā jaunu Satiksmes ministrijas valsts sekretāru. Atbilstoši iepriekš minētajam un, izvērtējot Valsts dzelzceļa administrācijas direktora atbilstību Satiksmes ministrijas valsts sekretāra amata aprakstā noteiktajām izglītības, kvalifikācijas, profesionālās pieredzes prasībām, lai veicinātu sabiedrības uzticību civildienestam, ir pieņemts lēmums par ierēdņa profesionālo karjeras izaugsmi resora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lēmums par ierēdņa pārcelšanu Satiksmes ministrijas valsts sekretāra amatā. Saskaņā ar Valsts civildienesta likuma 37.panta 2.1 daļu lēmumu par ierēdņa pārcelšanu no pārraudzībā esošas iestādes vadītāja amata valsts sekretāra amatā ministrs pieņem, pamatojoties uz Ministru kabineta lēmumu. Lai nodrošinātu civildienesta uzdevumu efektīvu izpildi, elastīgi izmantojot civildienesta resursus Satiksmes ministrijas resora iekšienē, valsts sekretāra amatam tiek virzīts kandidāts ar atbilstošām zināšanām un pieredzi transporta un sakaru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Andulis Židkovs atbilst Satiksmes ministrijas valsts sekretāra amata prasībām. A.Židkovam ir zināšanas par Ministru kabineta darbības principiem un lēmumu pieņemšanas procesu, administratīvajās tiesībās un procesā, budžeta un finanšu vadībā. A.Židkovam ir pieredze vadošā amatā transporta un sakaru nozarēs. Ir uzklausīts Valsts dzelzceļa administrācijas direktora A.Židkova viedoklis un saņemta piekrišana pārcelšanai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ir sagatavots Ministru kabineta rīkojuma projekts "Par Anduļa Židkova pārcelšanu”. Ņemot vērā, ka šajā gadījumā ierēdnis tiek pārcelts no Satiksmes ministrijas padotības iestādes augstākās amatpersonas amatā, kuru ieceļ un atbrīvo no amata ministrs, Valsts civildienesta likuma 37.panta trešajā daļā minētais par iestādes viedokļa izvērtēšanu neatbilst konkrētajai situācijai un nav lietderīgs.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valsts sekretāra pienākumi ir noteikti Valsts pārvaldes iekārtas likumā. Saskaņā ar Valsts pārvaldes iekārtas likuma 23.panta pirmo daļu valsts sekretārs ir ministrijas administratīvais vadītājs un saskaņā ar 17.pantu valsts sekretāra pienākumu izpildītājs organizē iestādes funkciju pildīšanu un atbild par to, vada iestādes administratīvo darbu, nodrošinot tā nepārtrauktību, lietderību un tiesiskumu. Pamatojoties uz Publiskas personas kapitāla daļu un kapitālsabiedrību pārvaldības likuma 12.pantu pirmo daļu, valsts kapitāla daļu turētāja lēmumus pieņem ministrijas valsts sekretārs vai ar valsts sekretāra rīkojumu noteikta cita ministrijas amatpersona, kurai ir visas normatīvajos aktos paredzētās kapitāla daļu turētāja pārstāvja tiesības, pienākumi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valsts kapitāla daļu turētāja divās kapitālsabiedrībās VAS “Latvijas dzelzceļš” un AS “Pasažieru vilciens”, kas darbojas dzelzceļa transporta un pārvadājumu jomā, kuras uzraudzību veic Valsts dzelzceļa administrācija normatīvajos aktos noteiktās kompetences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A.Židkovs pilda Valsts dzelzceļa administrācijas (turpmāk – VDA) direktora amata pienākumus. VDA  ir izveidota saskaņā ar Dzelzceļa likuma 30. panta prasībām un tās darbību reglamentē Ministru kabineta 2022.gada 10.maija noteikumi Nr.282 “Valsts dzelzceļa administrācijas nolikums”. Saskaņā ar dzelzceļa jomu reglamentējošiem tiesību aktiem VDA ir valsts pārvaldes iestāde, kura atrodas Satiksmes ministrijas pārraudzībā un kuras darbības mērķis ir valsts pārvaldes funkciju realizēšana dzelzceļa transporta nozarē. VDA ir dzelzceļa jomu reglamentējošos Eiropas Savienības tiesību aktos minētā regulatīvā iestāde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30.panta 4.1 daļa noteic, ka norādījumus lietās, kas saistītas ar VDA sūdzību izskatīšanas funkcijas un tirgus uzraudzības funkcijas veikšanu dzelzceļa jomā, kā arī personāla komplektēšanas un personālvadības jautājumos VDA direktoram un citām amatpersonām nevar dot ne Ministru kabinets, ne satiksmes ministrs, ne citas personas. Minētajās lietās VDA nesaskaņo uzziņu ar Satiksmes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 saskaņā ar  Eiropas Parlamenta un Padomes 2012.gada 21.novembra Direktīvu 2012/34/ES, ar ko izveido vienotu Eiropas dzelzceļa telpu, (turpmāk – Direktīva 2012/34/ES) noteikta kompetence kā regulatīvajai iestādei, kas organizatoriskā, funkcionālā, hierarhijas un lēmumu pieņemšanas ziņā ir juridiski nošķirta un neatkarīga no jebkuras citas privātas vai valsts struktūras. Un saskaņā ar  Direktīvas 2012/34/ES 55.panta 3.punktu pēc pilnvaru termiņa beigām regulatīvajā iestādē  personas, kas ir atbildīgas par lēmumiem, ko pieņem regulatīvā iestāde, nestājas profesionālā amatā vai neuzņemas atbildību nevienā regulētajā uzņēmumā vai struktūrā vismaz vienu gadu. Minētajām Direktīvas 2012/34/ES 55.panta 3.punkta prasībām atbilst no likuma “Par interešu konflikta novēršanu valsts amatpersonu darbībā” 10.panta septītās daļas izrietošs aizliegums valsts amatpersonai vēl divus gadus pēc tam, kad tā veikusi uzraudzības vai kontroles funkcijas, kļūt par tādas komercsabiedrības dalībnieku, akcionāru, biedru vai ieņemt amatus komercsabiedrībā, attiecībā uz kuru šī valsts amatpersona, pildot savus pienākumus, veikusi uzraudzības vai kontroles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4.panta pirmās daļas 16.punktā ir noteikts, ka par valsts amatpersonām ir uzskatāmas personas, kuras ieņem publiskas personas iestādes vadītāja amatu. VDA ir publiskas personas iestāde un līdz ar to persona, kura ieņem vadītāja amatu (direktora amatu), uzskatāma par valsts amatpersonu likuma "Par interešu konflikta novēršanu valsts amatpersonu darbībā" izpratnē. Lai novērstu iespējamo interešu konfliktu, izdots satiksmes ministra rīkojums, ar kuru Satiksmes ministrijas valsts sekretāra vietniece pilnvarota būt par valsts kapitāla daļu turētāja pārstāvi akcionāru sapulcēs valsts akciju sabiedrībā „Latvijas dzelzceļš” un akciju sabiedrībā “Pasažieru vilciens”.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Publiskas personas kapitāla daļu un kapitālsabiedrību pārvaldības likuma 12.panta pirmajā daļā noteikto kopsakarā ar Direktīvas 2012/34/ES 55.panta 3.punktā noteikto, kā arī ņemot vērā minētajos tiesību aktos ietvertos pilnvarojumus, Satiksmes ministrijas ieskatā neizpildās prasības, kas liegtu A.Židkovam ieņemt Satiksmes ministrijas valsts sekretāra amatu, jo tiek noteikta cita ministrijas amatpersona, kurai ir visas normatīvajos aktos paredzētās kapitāla daļu turētāja pārstāvja tiesības, pienākumi un atbildība kapitālsabiedrībās VAS “Latvijas dzelzceļš” un AS “Pasažieru vilciens”.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Valsts civildienesta likuma 37.panta 2.</w:t>
      </w:r>
      <w:r w:rsidR="00000000" w:rsidRPr="00000000" w:rsidDel="00000000">
        <w:rPr>
          <w:vertAlign w:val="superscript"/>
          <w:rtl w:val="0"/>
        </w:rPr>
        <w:t xml:space="preserve">1</w:t>
      </w:r>
      <w:r w:rsidR="00000000" w:rsidRPr="00000000" w:rsidDel="00000000">
        <w:rPr>
          <w:rtl w:val="0"/>
        </w:rPr>
        <w:t xml:space="preserve"> daļai lēmumu par Valsts dzelzceļa direktora pārcelšanu citā amatā pieņem ministrs, pamatojoties uz Ministru kabineta lēmumu, kā arī to, ka saskaņā ar Oficiālo publikāciju un tiesiskās informācijas likuma 7.panta trešo daļu Ministru kabineta rīkojums stājas spēkā tā parakstīšanas brīdī, satiksmes ministrs lēmumu par A.Židkova pārcelšanu Satiksmes ministrijas valsts sekretāra amatā pieņems nākamajā dienā pēc šī Ministru kabineta rīkojuma spēkā stāšanās, kā pārcelšanas datumu norādot šo konkrēto dienu.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24-TA-2725</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24-TA-2725</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anotācija_(ex_ante)_24-TA-2725.docx</dc:title>
</cp:coreProperties>
</file>

<file path=docProps/custom.xml><?xml version="1.0" encoding="utf-8"?>
<Properties xmlns="http://schemas.openxmlformats.org/officeDocument/2006/custom-properties" xmlns:vt="http://schemas.openxmlformats.org/officeDocument/2006/docPropsVTypes"/>
</file>