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“Grozījumi Ministru kabineta 2024.gada 31.janvāra rīkojumā Nr.84 “Par projektu ideju priekšatlasi un to iesniedzējiem Eiropas Savienības kohēzijas politikas programmas 2021.–2027.gadam specifiskā atbalsta mērķa 2.1.3. “Veicināt pielāgošanos klimata pārmaiņām, risku novēršanu un noturību pret katastrofām” 2.1.3.2.pasākuma “Nacionālas nozīmes plūdu un krasta erozijas pasākumi” projektu iesniegumu atlases otrās kārtas ietvaros”” (turpmāk – MK rīkojuma projekts) izstrādāts, lai veiktu izmaiņas Eiropas Savienības kohēzijas politikas programmas 2021.–2027.gadam specifiskā atbalsta mērķa 2.1.3. “Veicināt pielāgošanos klimata pārmaiņām, risku novēršanu un noturību pret katastrofām” 2.1.3.2.pasākuma “Nacionālas nozīmes plūdu un krasta erozijas pasākumi” projektu iesniegumu atlases otrās kārtas (turpmāk – Pasākums) ietvaros atbalstītās projekta idejas “Pretplūdu pasākumu īstenošana Amatas ielā, Liepājā” plānotajā Eiropas Reģionālā attīstības fonda (turpmāk - ERAF) finansējuma apjomā, pamatojoties uz Liepājas valstspilsētas pašvaldības sniegto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mērķis ir veikt grozījumus Pasākuma ietvaros atbalstītās projekta idejas “Pretplūdu pasākumu īstenošana Amatas ielā, Liepājā” plānotajā ERAF finansējuma apjomā, pamatojoties uz Liepājas valstspilsētas pašvaldības sniegto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31.janvāra rīkojums Nr.84 “Par projektu ideju priekšatlasi un to iesniedzējiem Eiropas Savienības kohēzijas politikas programmas 2021.–2027.gadam specifiskā atbalsta mērķa 2.1.3. “Veicināt pielāgošanos klimata pārmaiņām, risku novēršanu un noturību pret katastrofām” 2.1.3.2.pasākuma “Nacionālas nozīmes plūdu un krasta erozijas pasākumi” projektu iesniegumu atlases otrās kārtas ietvaros” (turpmāk – MK rīkojums Nr.84) nosaka Pasākuma ietvaros atbalstāmās pašvaldību projektu idejas, to iesniedzējus, maksimālo ERAF finansējumu un minimālos sasniedzamos rādītājus. MK rīkojumā Nr.84 (ar 2025.gada 22.decembra grozījumiem Nr.887) iekļautas 10 projektu idejas 9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un Klimata un enerģētikas ministrija (turpmāk – KEM) ir saņēmušas informāciju no Liepājas valstspilsētas pašvaldības, tās iestādes “Liepājas Centrālā administrācija” personā (turpmāk – Pašvaldība) ar lūgumu palielināt projekta idejas “Pretplūdu pasākumu īstenošana Amatas ielā, Liepājā” (turpmāk – Projekts) plānoto ERAF finansējuma apjomu (2025.gada 23.decembra vēstule Nr.2165/2.17.12).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sniegto informāciju, 2025. gada 14. novembrī Pašvaldība ir noslēgusi līgumu ar SIA “Inženieru birojs “Profecto”” (turpmāk – Projektētājs) par būvprojekta izstrādi un autoruzraudzību Projektam. Projektētājs ir sagatavojis indikatīvu Projekta izmaksu aplēsi, ņemot vērā šobrīd pieejamos risinājumus un pieejamo informāciju. Pamatojoties uz minēto aplēsi, kā arī ņemot vērā faktu, ka būvdarbus varēs uzsākt ne ātrāk kā 2027. gada būvniecības sezonā, kas var ietekmēt izmaksu pieaugumu gan inflācijas, gan būvdarbu izmaksu pieauguma dēļ, Pašvaldība secina, ka Projekta provizoriskās izmaksas (būvdarbi, autoruzraudzība, būvuzraudzība) sastādīs  vismaz 4 000 000 euro (t.sk. PVN 21%), t.i., par 1 000 000 euro vairāk nekā bija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palielinājums nepieciešams, lai Pašvaldība varētu pilnvērtīgi īstenot Projektu un izvairītos no riska Projektu neīstenot, ņemot vērā finansiālos apstākļus gan valstī kopumā, gan Pašvaldībā, kad līdzfinansēšanas un aizņemšanās iespējas ir ierobežotas. Vienlaikus Pašvaldība uzsver, ka norādītais finansējuma apjoms ir provizorisks un faktiskās Projekta izmaksas tiks noteiktas pēc būvdarbu iepirkuma procedūras pabeigšanas, kas tiks uzsākta pēc projektēšanas darbu noslēguma. Līdz ar to Pašvaldība lūdz piešķirt papildu MK rīkojumā Nr.84 norādītajam ERAF finansējumam (kas ir 2 550 000 </w:t>
      </w:r>
      <w:r w:rsidR="00000000" w:rsidRPr="00000000" w:rsidDel="00000000">
        <w:rPr>
          <w:i w:val="1"/>
          <w:rtl w:val="0"/>
        </w:rPr>
        <w:t xml:space="preserve">euro</w:t>
      </w:r>
      <w:r w:rsidR="00000000" w:rsidRPr="00000000" w:rsidDel="00000000">
        <w:rPr>
          <w:rtl w:val="0"/>
        </w:rPr>
        <w:t xml:space="preserve">) vēl 850 000 </w:t>
      </w:r>
      <w:r w:rsidR="00000000" w:rsidRPr="00000000" w:rsidDel="00000000">
        <w:rPr>
          <w:i w:val="1"/>
          <w:rtl w:val="0"/>
        </w:rPr>
        <w:t xml:space="preserve">euro </w:t>
      </w:r>
      <w:r w:rsidR="00000000" w:rsidRPr="00000000" w:rsidDel="00000000">
        <w:rPr>
          <w:rtl w:val="0"/>
        </w:rPr>
        <w:t xml:space="preserve">Projekta idejas realizēšanai, kopā veidojot nepieciešamo ERAF finansējumu 3 400 000 </w:t>
      </w:r>
      <w:r w:rsidR="00000000" w:rsidRPr="00000000" w:rsidDel="00000000">
        <w:rPr>
          <w:i w:val="1"/>
          <w:rtl w:val="0"/>
        </w:rPr>
        <w:t xml:space="preserve">euro </w:t>
      </w:r>
      <w:r w:rsidR="00000000" w:rsidRPr="00000000" w:rsidDel="00000000">
        <w:rPr>
          <w:rtl w:val="0"/>
        </w:rPr>
        <w:t xml:space="preserve">apmērā Projekta īstenošanai. Projektā netiek paredzētas izmaiņas sasniedzamajos rādītājos: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skaits, kas gūst labumu no plūdu risku novēršanas pasākumiem - 1247;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jaunizveidota vai nostiprināta piekrastes josla un upju un ezeru krastu aizsardzība pret plūdiem - 1,5 km.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vai Projekta ideja ar palielinātu ERAF finansējumu nemainītu Pasākuma priekšatlases rezultātus, proti, vai šis Projekts joprojām atrastos prioritāri īstenojamo ideju sarakstā, ņemot vērā pārvērtēšanā saņemto punktu skaitu un sākotnēji neatbalstīto projektu ideju priekšatlasē iegūto punktu skaitu, KEM kā vides nozares politikas pārņēmēja no VARAM (Ministru kabineta 2024.gada 7.jūnija rīkojums Nr.446) un attiecīgi projektu ideju priekšatlases organizētāja atjaunoja Pasākuma darba grupu priekšatlases veikšanai (turpmāk – darba grupa). Darba grupas sastāvā ir gan KEM, gan VARAM pārstāvji. Darba grupa veica Projekta ar palielinātu ERAF finansējumu pārskatīšanu atbilstoši metodikai “Atbalsts nacionālas nozīmes plūdu un krasta erozijas pasākumu priekšatlasei”, kuru VARAM organizētā iepirkuma Nr.IL/19/2023 ietvaros izstrādāja SIA “Ismade”, un kura tika izmantota Pasākuma priekšatlases procesā. Darba grupa secināja, ka arī Projekts ar palielinātu ERAF finansējumu joprojām ir Pasākuma priekšatlasē atbalstāmo projektu ideju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Ministru kabineta 2025. gada 22. decembra rīkojumu Nr. 887 “Grozījums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 veiktajiem grozījumiem MK rīkojumā Nr.84 Pasākumam ERAF finansējuma atlikums ir 4 303 523 </w:t>
      </w:r>
      <w:r w:rsidR="00000000" w:rsidRPr="00000000" w:rsidDel="00000000">
        <w:rPr>
          <w:i w:val="1"/>
          <w:rtl w:val="0"/>
        </w:rPr>
        <w:t xml:space="preserve">euro</w:t>
      </w:r>
      <w:r w:rsidR="00000000" w:rsidRPr="00000000" w:rsidDel="00000000">
        <w:rPr>
          <w:rtl w:val="0"/>
        </w:rPr>
        <w:t xml:space="preserve">, kas ir pietiekams Projekta papildu pieteiktā finansējuma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idejas precizēšanas palikušo ERAF atlikumu (tas ir 3 453 523 </w:t>
      </w:r>
      <w:r w:rsidR="00000000" w:rsidRPr="00000000" w:rsidDel="00000000">
        <w:rPr>
          <w:i w:val="1"/>
          <w:rtl w:val="0"/>
        </w:rPr>
        <w:t xml:space="preserve">euro</w:t>
      </w:r>
      <w:r w:rsidR="00000000" w:rsidRPr="00000000" w:rsidDel="00000000">
        <w:rPr>
          <w:rtl w:val="0"/>
        </w:rPr>
        <w:t xml:space="preserve">) šobrīd netiek plānots izmantot un tas paliek Pasākuma otrajā kārtā kā nepiesaistītais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projektu idejās joprojām nodrošina Ministru kabineta 2024.gada 30.aprīļa noteikumu Nr.274 “Eiropas Savienības kohēzijas politikas programmas 2021.–2027.gadam 2.1.3. specifiskā atbalsta mērķa “Veicināt pielāgošanos klimata pārmaiņām, risku novēršanu un noturību pret katastrofām” 2.1.3.2.pasākuma “Nacionālas nozīmes plūdu un krasta erozijas pasākumi” projektu iesniegumu otrās atlases kārtas īstenošanas noteikumi” 5.punktā noteikto iznākuma un rezultāta rādītāju vērtību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Pasākuma priekšatlasē izmantotajai metodikai Projekta ar palielinātu ERAF finansējumu vērtējuma pārskatīšanā tika ņemta vērā arī ERAF finansējuma ieguldījuma efektivitāte iznākuma un rezultāta rādītāju sasniegšanā (t.i. ne vairāk kā 10 000 euro uz vienu pasargāto iedzīvotāju).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mazināta potenciālā plūdu negatīvā ietekme uz iedzīvotāju veselību, dzīvību un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mazināta potenciālā plūdu negatīvā ietekme uz iedzīvotāju veselību, dzīvību un īpašumiem. Pretplūdu un krasta erozijas mazinošas aizsardzības infrastruktūras izbūve tiešā veidā ietekmē uzņēmējdarbību projektu īstenošanas teritorijās, jo tiek veidoti droši ekonomiskās attīstības apstākļi. Plūdu apdraudētās teritorijas lielākoties atrodas blīvi apdzīvotās vietās, radot ietekmi uz saimnieciskās darbības centriem, kritisko infrastruktūru u.c. pirmās nepieciešamības objektiem.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pretplūdu projektus nacionālas nozīmes plūdu riska teritorijās, tiks mazināta potenciālā plūdu negatīvā ietekme uz iedzīvotāju veselību, dzīvību, īpašumiem un uzņēmējdarbību.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Pretplūdu un krasta erozijas mazinošas aizsardzības infrastruktūras izbūve tiešā veidā ietekmē uzņēmējdarbības vidi projektu īstenošanas teritorijās, jo tiek veidoti droši ekonomiskās attīstības apstākļi.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Pretplūdu un krasta erozijas mazinošas aizsardzības infrastruktūras izbūve tiešā veidā ietekmē mazos un vidējos uzņēmumus projektu īstenošanas teritorijās, jo tiek veidoti droši ekonomiskās attīstības apstākļi.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Pretplūdu un krasta erozijas mazinošas aizsardzības infrastruktūras izbūve tiešā veidā ietekmē nodarbinātību projektu īstenošanas teritorijās, jo tiek veidoti droši ekonomiskās attīstības apstākļi, nodrošinot nodarbinātībai nepārtrauktus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projektam nav ietekmes uz valsts un pašvaldību budžetu, jo tas apstiprina vien izmaiņas projektu ideju sarakstā.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netiek iekļautas jaunas projektu idejas. Izmaiņas ir veiktas, pamatojoties uz Pašvaldības sniegto informāciju. Lēmuma par projekta īstenošanu pieņēmējs ir pašvaldība, savukārt sabiedrību noteikumu projekts skar tikai pastarpināti, tāpēc MK rīkojuma projekts netika nodots sabiedriskajai apspriešanai.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ir ierobežota, katram projektu iesniedzējam nosakot pieejamo ERAF finansējumu un sasniedzamos rādītājus. Grozījumi neietekmē citus projektu īstenotājus, jo finansējums tiek precizēts tikai vienas projekta idejas gadījumā atbilstoši Pašvaldības iesniegtajai informācijai.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26-TA-226</w:t>
    </w:r>
    <w:r>
      <w:br/>
    </w:r>
    <w:r w:rsidR="00000000" w:rsidRPr="00000000" w:rsidDel="00000000">
      <w:rPr>
        <w:rtl w:val="0"/>
      </w:rPr>
      <w:t xml:space="preserve">Izdrukāts 29.07.2026. 23.11 - 2.0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26-TA-226</w:t>
    </w:r>
    <w:r>
      <w:br/>
    </w:r>
    <w:r w:rsidR="00000000" w:rsidRPr="00000000" w:rsidDel="00000000">
      <w:rPr>
        <w:rtl w:val="0"/>
      </w:rPr>
      <w:t xml:space="preserve">Izdrukāts 29.07.2026. 23.11 - 2.0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anotācija_(ex_ante)_26-TA-226.docx</dc:title>
</cp:coreProperties>
</file>

<file path=docProps/custom.xml><?xml version="1.0" encoding="utf-8"?>
<Properties xmlns="http://schemas.openxmlformats.org/officeDocument/2006/custom-properties" xmlns:vt="http://schemas.openxmlformats.org/officeDocument/2006/docPropsVTypes"/>
</file>