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"Upenieki" Iecavas pagastā, Bauskas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standarta platuma 1435 mm dzelzceļa līnijas izbūve "Rail Baltica" koridorā caur Igauniju, Latviju un Lietuvu" (turpmāk – Rail Baltica projekts) īstenošanas vajadzībām no privātpersonas atsavināt tai piederoša nekustamā īpašuma "Upenieki" Iecavas pagastā, Bauskas novadā (kadastra Nr. 4064 012 0033) sastāvā esošo zemes vienību (kadastra apzīmējums 4064 012 0354) 0,7967 ha platībā, zemes vienību (kadastra apzīmējums 4064 012 0356) 0,07 ha platībā un zemes vienību (kadastra apzīmējums 4064 012 0358) 0,15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"Upenieki" Iecavas pagastā, Bauskas novadā (nekustamā īpašuma kadastra Nr. 4064 012 0033) (turpmāk – Nekustamais īpašums) sastāvā esošo zemes vienību (zemes vienības kadastra apzīmējums 4064 012 0354) 0,7967 ha platībā, zemes vienību (zemes vienības kadastra apzīmējums 4064 012 0356) 0,07 ha platībā un zemes vienību (zemes vienības kadastra apzīmējums 4064 012 0358) 0,15 ha platībā (turpmāk – Zemes vienības vai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būvprojektā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(kadastra apzīmējums 4064 012 0354) 0,7967 ha platībā, nepieciešama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(kadastra apzīmējums 4064 012 0356) 0,07 ha platībā, nepieciešama valsts nozīmes ceļa būvdarbiem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(kadastra apzīmējums 4064 012 0358) 0,15 ha platībā nepieciešama valsts nozīmes ceļa būvdarbiem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sniegtajai informācijai par būvprojekta tehniskajiem risinājumiem un projektēto autoceļu nozīmi, atsavināšana ir vienīgais veids šī mērķa sasniegšanai, ievērojot Dzelzceļa likuma 15. panta pirmā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reģistrēts Zemgales rajona tiesas Iecavas pagasta zemesgrāmatas nodalījumā Nr. 226. Īpašuma tiesības uz Nekustamo īpašumu nostiprinātas fiziskai personai (turpmāk – Nekustamā īpašuma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pēc zemes vienības (zemes vienības kadastra apzīmējums 4064 012 0033) sadales sastāv no: 1) septiņām zemes vienībām – zemes vienības (zemes vienības kadastra apzīmējums 4064 012 0353) 1,72 ha platībā, zemes vienības (zemes vienības kadastra apzīmējums 4064 012 0354) 0,7967 ha platībā, zemes vienības (zemes vienības kadastra apzīmējums 4064 012 0355) 1,51 ha platībā, zemes vienības (zemes vienības kadastra apzīmējums 4064 012 0356) 0,07 ha platībā, zemes vienības (zemes vienības kadastra apzīmējums 4064 012 0357) 0,3773 ha platībā zemes vienības (zemes vienības kadastra apzīmējums 4064 012 0358) 0,15 ha platībā, zemes vienības (zemes vienības kadastra apzīmējums 4064 014 0018) 3,5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piecām būvēm (būvju kadastra apzīmējumi 4064 012 0033 001, 4064 012 0033 003, 4064 012 0033 005, 4064 012 0033 007, 4064 012 0033 008).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nav reģistrētas piedziņas atzīmes, nomas un apbūves tiesības. Zemesgrāmatu nodalījumā reģistrēts aizliegums bez citas fiziskas personas piekrišanas Nekustamo īpašumu atsavināt, dāvināt un apgrūtināt ar lietu tiesībām, kā arī nostiprināta lietojuma tiesība bez atlīdzības uz būvi ar kadastra apzīmējumu 4064 012 0033 007 līdz mūža galam trim fiziskām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(turpmāk – Kadastra informācijas sistēma) atsavināmajai: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4064 012 0354) 0,7967 ha platībā reģistrēti apgrūtinājumi: 1) tauvas joslas teritorija gar upi – 0,1172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vairāk par 100 kilometriem garas dabiskas ūdensteces vides un dabas resursu aizsardzības aizsargjoslas teritorija lauku apvidos – 0,7967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ūdensnotekas (ūdensteču regulēta posma un speciāli raktas gultnes), kā arī uz tās esošas hidrotehniskas būves un ierīces ekspluatācijas aizsargjoslas teritorija meža zemēs – 0,1127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ekspluatācijas aizsargjoslas teritorija gar valsts vietējiem un pašvaldību autoceļiem lauku apvidos – 0,1729 ha. Saskaņā ar Kadastra informācijas sistēmas datiem zemes vienības (zemes vienības kadastra apzīmējums 4064 012 0354) platība ir 0,7967 ha, tās lietošanas mērķis ir "Zeme dzelzceļa infrastruktūras zemes nodalījuma joslā un ceļu zemes nodalījuma joslā" (kods 1101). Platības sadalījums par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Lauksaimniecībā izmantojamās zemes platība – 0,4511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Mežu platība – 0,1493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Ūdens objektu zeme – 0,0148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zem ēkām platība – 0,1815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4064 012 0356) 0,07 ha platībā ir reģistrēti apgrūtinājumi: 1) tauvas joslas teritorija gar upi – 0,0183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vairāk par 100 kilometriem garas dabiskas ūdensteces vides un dabas resursu aizsardzības aizsargjoslas teritorija lauku apvidos – 0,07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ūdensnotekas (ūdensteču regulēta posma un speciāli raktas gultnes), kā arī uz tās esošas hidrotehniskas būves un ierīces ekspluatācijas aizsargjoslas teritorija meža zemēs – 0,0183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ekspluatācijas aizsargjoslas teritorija gar valsts vietējiem un pašvaldību autoceļiem lauku apvidos – 0,0389 ha. Saskaņā ar Kadastra informācijas sistēmas datiem zemes vienības (zemes vienības kadastra apzīmējums 4064 012 0356) platība ir 0,07 ha, tās lietošanas mērķis ir "Zeme dzelzceļa infrastruktūras zemes nodalījuma joslā un ceļu zemes nodalījuma joslā" (kods 1101). Platības sadalījums par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Mežu platība - 0,0282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Ūdens objektu zeme – 0,0309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Pārējās zemes platība – 0,0109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4064 012 0358) 0,15 ha platībā ir  reģistrēti apgrūtinājumi: 1) ūdensnotekas (ūdensteču regulēta posma un speciāli raktas gultnes), kā arī uz tās esošas hidrotehniskas būves un ierīces ekspluatācijas aizsargjoslas teritorija meža zemēs – 0,06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vairāk par 100 kilometriem garas dabiskas ūdensteces vides un dabas resursu aizsardzības aizsargjoslas teritorija lauku apvidos – 0,15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tauvas joslas teritorija gar upi –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ekspluatācijas aizsargjoslas teritorija gar valsts vietējiem un pašvaldību autoceļiem lauku apvidos – 0,08 ha. Saskaņā ar Kadastra informācijas sistēmas datiem zemes vienības (zemes vienības kadastra apzīmējums 4064 012 0358) platība ir 0,15 ha, tās lietošanas mērķis ir "Zeme dzelzceļa infrastruktūras zemes nodalījuma joslā un ceļu zemes nodalījuma joslā" (kods 1101). Platības sadalījums par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Mežu platība - 0,13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Ūdens objektu zeme –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atlikušās (neatsavināmās) zemes vienības (kadastra apzīmējums 4064 012 0355) 1,51 ha platībā atrodas arī zemesgrāmatā nereģistrētas būve (būves kadastra apzīmējums 4064 012 0033 006), kas Kadastra informācijas sistēmā ir ierakstīta kā pirmsreģistrēta apvidū esoša būve. Daļēji uz atlikušās (neatsavināmās) zemes vienības (kadastra apzīmējums 4064 012 0355) 1,51 ha platībā un daļēji uz atsavināmās zemes vienības (kadastra apzīmējums 4064 012 0354) 0,7967 ha platībā atrodas vēl četras būves (būvju kadastra apzīmējumi – 4064 012 0033 010, 4064 012 0033 011, 4064 012 0033 012, 4064 012 0033 013), kas Kadastra informācijas sistēmā ir ierakstītas kā pirmsreģistrētas apvidū esošas būves. Bauskas novada būvvalde 2022. gada 10. martā vēstulē Nr. BUV/2022/12.3/70/N darījusi zināmu, ka būvvaldes rīcībā nav informācijas par šo būvju (būvju kadastra apzīmējumi – 4064 012 0033 010, 4064 012 0033 011, 4064 012 0033 012, 4064 012 0033 013) saskaņotām būvniecības ieceres dokumentācijām, izsniegtām būvatļaujām, tās nav raksturojamas kā sezonāla rakstura ēkas un ir klasificējamas kā patvaļīgas būvniecības objekti. Pirkuma līgumā tiks paredzētas tiesības Nekustamā īpašuma īpašniekam veikt darbības būvju daļu atsavināmajā Nekustamā īpašuma daļā nojaukšanai, paturot iebūvētos materiālus savā īpašumā. Ja attiecīgas darbības netiks īstenotas atsavināmās Nekustamā īpašuma daļas atbrīvošanas termiņā, valsts būs tiesīga veikt darbības nelikumīgi izbūvēto būvju daļu nojaukšanai valsts īpašumā iegūto zemes vienību robežās.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Nekustamā īpašuma daļu, veidojas atlikusī zemes vienība (zemes vienības kadastra apzīmējums 4064 012 0353) 1,72 ha platībā, atlikusī zemes vienība (zemes vienības kadastra apzīmējums 4064 012 0355) 1,51 ha platībā un atlikusī zemes vienība (zemes vienības kadastra apzīmējums 4064 012 0357) 0,3773 ha platībā. Atbilstoši Bauskas novada pašvaldības 2021. gada 24. septembra atzinumam Nr. BNA/2021/3-14.28/1726/N, 2021. gada 28. oktobra atzinumam Nr. BNA/2021/3-14.28/1998/N, 2022. gada 5. augusta atzinumam Nr. BNP/2022/4.7/1381/N un 2022. gada 16. septembra atzinumam Nr. BNP/2022/4.7/1627/N atlikusī zemes vienība (zemes vienības kadastra apzīmējums 4064 012 0355) 1,51 ha platībā turpmāk ir izmantojama patstāvīgi. Savukārt atlikusī zemes vienība (zemes vienības kadastra apzīmējums 4064 012 0353) 1,72 ha platībā un atlikusī zemes vienība (zemes vienības kadastra apzīmējums 4064 012 0357) 0,3773 ha platībā neatbilst vietējās pašvaldības teritorijas plānojuma prasībām. Ņemot vērā, ka Nekustamā īpašuma īpašnieks izteica vēlmi paturēt savā īpašumā zemes vienību (zemes vienības kadastra apzīmējums 4064 012 0353) 1,72 ha platībā un zemes vienību (zemes vienības kadastra apzīmējums 4064 012 0357) 0,3773 ha platībā, saskaņā ar Sabiedrības vajadzībām nepieciešamā nekustamā īpašuma atsavināšanas likuma (turpmāk – Atsavināšanas likums) 6. panta pirmo daļu zemes vienība (zemes vienības kadastra apzīmējums 4064 012 0353) 1,72 ha platībā un zemes vienību (zemes vienības kadastra apzīmējums 4064 012 0357) 0,3773 ha platībā atsavināšana netiek veikta.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atlikušajai daļai – zemes vienībai (zemes vienības kadastra apzīmējums 4064 012 0353) 1,72 ha platībā, zemes vienībai (zemes vienības kadastra apzīmējums 4064 012 0355) 1,51 ha platībā un zemes vienībai (zemes vienības kadastra apzīmējums 4064 012 0357) 0,3773 ha platībā tiks nodrošināta piekļuve no autoceļa.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ir pieteicis prasījumus: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būvju (siltumnīcu) (būvju kadastra apzīmējumi - 4064 012 0033 010, 4064 012 0033 011, 4064 012 0033 012, 4064 012 0033 013) vērtības iekļaušanu novērtējumā;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izdevumu kompensēšana saistībā ar piekļuves risinājumu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vibrāciju un trokšņu ietekmes uz Nekustamā īpašumā atlikušajā (neatsavināmajā) daļā esošo dzīvojamo apbūvi, dzīves kvalitāti un ietekmi uz vidi, iekļaušanu Nekustamā īpašuma novērtējumā;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peļņas gūšanas iekļaušanu lauksaimniecības zemes novērtējumā;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cita, līdzvērtīga īpašuma izmantošanu kā citas taisnīgas atlīdzības veidu par atsavināmo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2024. gada 16.februāra lēmumu Nr.03.1-14/601 apstiprināja taisnīgas atlīdzības apmēru par nekustamā īpašuma "Upenieki" Iecavas pagastā, Bauskas novadā, kadastra Nr. 4064 012 0033, daļu 10 789,69 EUR (desmit tūkstoši septiņi simti astoņdesmit deviņi </w:t>
      </w:r>
      <w:r w:rsidR="00000000" w:rsidRPr="00000000" w:rsidDel="00000000">
        <w:rPr>
          <w:i w:val="1"/>
          <w:rtl w:val="0"/>
        </w:rPr>
        <w:t xml:space="preserve">euro</w:t>
      </w:r>
      <w:r w:rsidR="00000000" w:rsidRPr="00000000" w:rsidDel="00000000">
        <w:rPr>
          <w:rtl w:val="0"/>
        </w:rPr>
        <w:t xml:space="preserve"> un 69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nepieciešamo nekustamā īpašuma "Upenieki" Iecavas pagastā, Bauskas novadā, kadastra Nr. 4064 012 0033, sastāvā esošo zemes vienību tirgus vērtība kopsummā 5 225,79 EUR (pieci tūkstoši divi simti divdesmit pieci </w:t>
      </w:r>
      <w:r w:rsidR="00000000" w:rsidRPr="00000000" w:rsidDel="00000000">
        <w:rPr>
          <w:i w:val="1"/>
          <w:rtl w:val="0"/>
        </w:rPr>
        <w:t xml:space="preserve">euro</w:t>
      </w:r>
      <w:r w:rsidR="00000000" w:rsidRPr="00000000" w:rsidDel="00000000">
        <w:rPr>
          <w:rtl w:val="0"/>
        </w:rPr>
        <w:t xml:space="preserve"> un 79 centi),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nepieciešamās nekustamā īpašuma "Upenieki" Iecavas pagastā, Bauskas novadā, kadastra Nr. 4064 012 0033, sastāvā esošās zemes vienības ar zemes vienības (kadastra apzīmējums 4064 012 0354) 0,7967 ha platībā tirgus vērtība – 4 587,79 EUR (četri tūkstoši pieci simti astoņdesmit septiņi </w:t>
      </w:r>
      <w:r w:rsidR="00000000" w:rsidRPr="00000000" w:rsidDel="00000000">
        <w:rPr>
          <w:i w:val="1"/>
          <w:rtl w:val="0"/>
        </w:rPr>
        <w:t xml:space="preserve">euro</w:t>
      </w:r>
      <w:r w:rsidR="00000000" w:rsidRPr="00000000" w:rsidDel="00000000">
        <w:rPr>
          <w:rtl w:val="0"/>
        </w:rPr>
        <w:t xml:space="preserve"> un 79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nepieciešamās nekustamā īpašuma "Upenieki" Iecavas pagastā, Bauskas novadā, kadastra Nr. 4064 012 0033, sastāvā esošās zemes vienības ar kadastra apzīmējumu 4064 012 0356) 0,07 ha platībā tirgus vērtība 203,00 EUR (divi simti trīs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nepieciešamās nekustamā īpašuma "Upenieki" Iecavas pagastā, Bauskas novadā, kadastra Nr. 4064 012 0033, sastāvā esošās zemes vienības ar kadastra apzīmējumu 4064 012 0358) 0,15 ha platībā tirgus vērtība 435,00 EUR (četri simti trīsdesmit pieci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atlikušās zemes vienības (zemes vienības kadastra apzīmējums 4064 012 0353) daļas 0,64 ha platībā (lauksaimniecības zeme) vērtības samazinājums 2 304,00 EUR (divi tūkstoši trīs simti četri </w:t>
      </w:r>
      <w:r w:rsidR="00000000" w:rsidRPr="00000000" w:rsidDel="00000000">
        <w:rPr>
          <w:i w:val="1"/>
          <w:rtl w:val="0"/>
        </w:rPr>
        <w:t xml:space="preserve">euro</w:t>
      </w:r>
      <w:r w:rsidR="00000000" w:rsidRPr="00000000" w:rsidDel="00000000">
        <w:rPr>
          <w:rtl w:val="0"/>
        </w:rPr>
        <w:t xml:space="preserve">). Vērtības samazinājums atlikušās zemes vienības (zemes vienības kadastra apzīmējums 4064 012 0353) daļai 1,04 ha platībā (meža zeme) netiek konstatēts.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Rail Baltica projekta īstenošanai nepieciešamās nekustamā īpašuma "Upenieki" Iecavas pagastā, Bauskas novadā, kadastra Nr. 4064 012 0033, sastāvā esošās zemes vienības (zemes vienības kadastra apzīmējums 4064 012 0354), zemes vienības (zemes vienības kadastra apzīmējums 4064 012 0356) un zemes vienības (zemes vienības kadastra apzīmējums 4064 012 0358) esošās mežaudzes vērtība 3 259,90 EUR (trīs tūkstoši divi simti piecdesmit deviņi </w:t>
      </w:r>
      <w:r w:rsidR="00000000" w:rsidRPr="00000000" w:rsidDel="00000000">
        <w:rPr>
          <w:i w:val="1"/>
          <w:rtl w:val="0"/>
        </w:rPr>
        <w:t xml:space="preserve">euro </w:t>
      </w:r>
      <w:r w:rsidR="00000000" w:rsidRPr="00000000" w:rsidDel="00000000">
        <w:rPr>
          <w:rtl w:val="0"/>
        </w:rPr>
        <w:t xml:space="preserve">un 90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Nekustamā īpašuma īpašnieka prasījumiem: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būvju (siltumnīcu) (būvju kadastra apzīmējumi – 4064 012 0033 010, 4064 012 0033 011, 4064 012 0033 012, 4064 012 0033 013) vērtības iekļaušanu novērtējumā - saskaņā ar Bauskas pašvaldības 2022. gada 10. marta vēstulē Nr. BUV/2022/12.3/70/N, adresēta sabiedrībai ar ierobežotu atbildību "Eiropas dzelzceļa līnijas" (turpmāk - Institūcija), sniegto informāciju, uz Nekustamā īpašuma atrodošās siltumnīcas ir klasificējamas kā patvaļīgas būvniecības objekti. Institūcija uz šo apstākli Nekustamā īpašuma īpašniekam norādīja jau 2022. gada 20. septembra vēstulē Nr. 2.4.N/2022 1231 "Par precizējumu paziņojumā par nekustamā īpašuma "Upenieki" Iecavas pagastā, Bauskas novadā, daļas atsavināšanas nepieciešamību sabiedrības vajadzību nodrošināšanai", aicinot savlaicīgi veikt darbības būvju tiesiskā statusa sakārtošanai. No Nekustamā īpašuma īpašnieka netika saņemti dokumenti, kas liecinātu par uz Nekustamā īpašuma atsavināmās daļas esošo būvju (siltumnīcu) likumīgu būvniecību, līdz ar to prasījums par būvju vērtības kompensāciju ir noraidīts;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izdevumu kompensēšana saistībā ar piekļuves risinājumu izmaiņām - jebkurai personai ir jārēķinās, ka arī publisko ceļu tīkls laika gaitā var attīstīties un mainīties. Savukārt īpašnieka tiesības uz piekļuves saglabāšanu/nodrošināšanu atlikušajai (neatsavināmajai) Nekustamā īpašuma daļai tiek nodrošinātas. Līdz ar to, ceļa izdevumu kompensēšanai saistībā ar projektētajām ceļu tīkla izmaiņām nav tiesiska pamata un prasījums ir noraidīts;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vibrāciju un trokšņu ietekmes uz Nekustamā īpašumā atlikušajā (neatsavināmajā) daļā esošo dzīvojamo apbūvi, dzīves kvalitāti un ietekmi uz vidi, iekļaušanu Nekustamā īpašuma novērtējumā – atbilstoši akciju sabiedrības "RB Rail", kas ir atbildīga par projektēšanas aktivitāti, sniegto informāciju, gar dzelzceļa nodalījuma joslu tiks izbūvēts tehniskais aizsargrisinājums, tas ir, prettrokšņu aizsargsiena, tādējādi novēršot vai mazinot trokšņu līmeni līdz normatīvajos aktos noteiktajam, kas var tikt radīts no dzelzceļa nevēlamās ārējās iedarbības. Vienlaikus ir norādāms, ka zaudējumi un kaitējums, ko rada tiesību uz privāto dzīvi ierobežojumi (troksnis, vibrācija), ir atlīdzināmi, ciktāl ierobežojums ir atzīstams par prettiesisku un šāda kaitējuma esamība ir jāpierāda īpašniekam. Uz šo brīdi nav konstatējama kaitējuma esamība. Rail Baltica projekta projektēšanas ietvaros tiek ievērotas normatīvo aktu prasības iespējamās negatīvās ietekmes novēršanai/mazināšanai. Līdz ar to, Nekustamā īpašuma īpašnieks prasījums ir noraidīts;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gūtās peļņas iekļaušanu lauksaimniecības zemes novērtējumā – Likuma 23. panta otrā daļa nosaka, kādi faktori ir izvērtējami un ņemami vērā, novērtējot nekustamo īpašumu, tostarp atbilstoši normatīvo aktu prasībām uzsākto nekustamā īpašuma izmantošanu un apbūves un saimnieciskās izmantošanas iespējas, ja nekustamā īpašuma īpašnieks ir veicis darbības šo iespēju izmantošanai, kā arī ienesīgums. Atsavināšanas procesa gaitā Nekustamā īpašuma īpašnieks netika iesniedzis pierādījumus par savas saimnieciskās darbības veikšanu atsavināmajā Nekustamā īpašuma daļā. Atsavināmā Nekustamā īpašuma novērtēšanā nav ņemami vērā īpašnieka apgalvojumi, kas nav pierādīti ar attiecīgajiem pierādījumiem. Savukārt, atsavināmo Nekustamā īpašuma daļu, kuras lietošanas mērķis ir "lauksaimniecībā izmantojamā zeme", sertificēts nekustamā īpašuma vērtētājs ir novērtējis, pielietojot tirgus (salīdzināmo darījumu) pieeju (izvērtējot izvēlēto salīdzināmo objektu un to koriģēto cenu atbilstību vērtējamam objektam un tirgus situācijai vērtēšanas datumā), un noteiktā tirgus vērtība visprecīzāk atbilst pašreizējiem tirgus ekonomikas apstākļiem. Līdz ar to pieteiktā zaudējuma par iespējamo ieņēmumu zudumu no saimnieciskās darbības kompensēšanai papildu atsavināmās Nekustamā īpašuma daļas tirgus vērtībai nav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Civillikuma 927. pantu īpašums ir pilnīgas varas tiesība pār lietu, tas ir, tiesība valdīt un lietot to, iegūt no tās visus iespējamos labumus, ar to rīkoties un noteiktā kārtā atprasīt to atpakaļ no katras trešās personas ar īpašuma prasību. Īpašuma tiesība sevī ietver tiesības valdīt (likumīgā faktiskā vara pār lietu), tiesības lietot (izmantot lietas derīgās īpašības, iegūt no tās peļņu, ienākumu un augļus) un tiesības rīkoties (iespēju noteikt mantas tiesisko stāvokli, to atsavinot, nododot lietošanā). Civillikuma 1036. pants noteic, ka īpašums dod īpašniekam vienam pašam pilnīgas varas tiesību par lietu, ciktāl šī tiesība nav pakļauta sevišķi noteiktiem aprobežojumiem. Arī pēc atsavināmā Nekustamā īpašuma atsavināšanas, īpašniekam būs iespēja rīkoties ar atlikušo (neatsavināmo) zemes vienību un gūt no tās iespējamo labumu;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ticis izvērtēts prasījums par cita, līdzvērtīga īpašuma izmantošanu kā citas taisnīgas atlīdzības veidu par atsavināmo nekustamo īpašumu - Nekustamā īpašuma īpašnieka un Institūcijas pārstāvju kopējās sanāksmes laikā 2022. gada 16. decembrī Institūcijas pārstāvji sniedza Nekustamā īpašuma īpašniekam informāciju par šādas iespējas izmantošanu – par veidu, kā tiek iegūta informācija par iespējamajiem maiņas īpašumiem, un raksturoja iespējamos maiņas īpašumus – zemes vienības daļas, kuras nevēlas paturēt savā īpašumā īpašnieki, kuru nekustamā īpašuma daļa tiek atsavināta Rail Baltic projekta vajadzībām (ir mazākas par 2 ha). Ņemot vērā saņemto informāciju, Nekustamā īpašuma īpašnieks darīja zināmu, ka neuztur prasījumu par iespēju izmantot citu taisnīgu atlīdzības kompensācijas veidu – citu līdzvērtīgu nekustamo īpašumu, bet atlīdzību par Nekustamo īpašumu vēlas saņemt bezskaidras naudas norēķinu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Nekustamā īpašuma īpašnieka nav saņemta piekrišana Nekustamā īpašuma daļas atsavināšanai un atlīdzības apmēram, nav saņemts alternatīvais 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Nekustamā īpašuma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kurai par labu zemesgrāmatā ierakstīts aizliegums bez tās rakstiskas piekrišanas nekustamo īpašumu atsavināt, dāvināt, sadalīt un apgrūtināt ar lietu tiesībām ir informēta par Nekustamā īpašuma daļas atsavināšanas nepieciešamību sabiedrības vajadzībām. Personu, kurām par labu zemesgrāmatā nostiprināta lietojuma tiesība bez atlīdzības uz būvi ar kadastra apzīmējumu 4064 012 0033 007 līdz mūža galam, tiesības netiek skartas, jo būve (būves kadastra apzīmējums 4064 012 0033 007) netiek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tostarp ja netiks saņemta personas, bez kuras piekrišanas aizliegts Nekustamo īpašumu atsavināt, dāvināt, sadalīt un apgrūtināt ar lietu tiesībām, notariāla piekrišana darījumam, dzēšot saistību uz atsavināmo Nekustamā īpašuma daļu,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inženierbūves nodošanas ekspluatācijā plānots attiecīgo izveidoto nekustamo īpašumu - zemes vienību un uz tās izbūvēto pašvaldības nozīmes autoceļu – nodot pašvaldības īpašumā saskaņā ar Publiskas personas mantas atsavināšanas likuma 42. panta un likuma "Par autoceļiem" 4. panta trešās daļas noteikumiem.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"Upenieki" Iecavas pagastā, Bauskas novadā (nekustamā īpašuma kadastra Nr. 4064 012 0033) daļu – zemes vienību (zemes vienības kadastra apzīmējums 4064 012 0354) 0,7967 ha platībā, zemes vienību (zemes vienības kadastra apzīmējums 4064 012 0356) 0,07 ha un zemes vienību (zemes vienības kadastra apzīmējums 4064 012 0358) 0,15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daļā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 kuram piederošā Nekustamā īpašum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pirkšanu un īpašuma tiesību nostiprināšanu zemesgrāmatā, tiks segti no finansēšanas līgumā, kas noslēgts 2020. gada 13. novembrī starp akciju sabiedrību "RB Rail"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24-TA-425</w:t>
    </w:r>
    <w:r>
      <w:br/>
    </w:r>
    <w:r w:rsidR="00000000" w:rsidRPr="00000000" w:rsidDel="00000000">
      <w:rPr>
        <w:rtl w:val="0"/>
      </w:rPr>
      <w:t xml:space="preserve">Izdrukāts 30.07.2026. 00.23 - 1.0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24-TA-425</w:t>
    </w:r>
    <w:r>
      <w:br/>
    </w:r>
    <w:r w:rsidR="00000000" w:rsidRPr="00000000" w:rsidDel="00000000">
      <w:rPr>
        <w:rtl w:val="0"/>
      </w:rPr>
      <w:t xml:space="preserve">Izdrukāts 30.07.2026. 00.23 - 1.0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anotācija_(ex_ante)_24-TA-425.docx</dc:title>
</cp:coreProperties>
</file>

<file path=docProps/custom.xml><?xml version="1.0" encoding="utf-8"?>
<Properties xmlns="http://schemas.openxmlformats.org/officeDocument/2006/custom-properties" xmlns:vt="http://schemas.openxmlformats.org/officeDocument/2006/docPropsVTypes"/>
</file>