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Ļubļanas–Hāgas Konvenciju par starptautisko sadarbību genocīda noziegumu, noziegumu pret cilvēci, kara noziegumu un citu starptautisko noziegumu izmeklēšanā un kriminālvajāšanā"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26. maijā Ļubļanā, Slovēnijā tika pieņemta un 2024. gada 14. februārī Hāgā, Nīderlandē tika atvērta parakstīšanai Ļubļanas – Hāgas Konvencija par starptautisko sadarbību genocīda noziegumu, noziegumu pret cilvēci, kara noziegumu un citu starptautisko noziegumu izmeklēšanā un kriminālvajāšanā (turpmāk – Konvencija). Šobrīd konvenciju ir parakstījušas 40 valstis (ieskaitot Latviju).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Ļubļanas – Hāgas Konvenciju par starptautisko sadarbību genocīda noziegumu, noziegumu pret cilvēci, kara noziegumu un citu starptautisko noziegumu izmeklēšanā un kriminālvajāšanā" (turpmāk - likumprojekts) izstrādāts, lai nodrošinātu Konvencijas parakstīšanu un ratificēšanu.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tika izstrādāta, lai radītu visaptverošu starptautiskās sadarbības instrumentu, kas būtu piemērojams genocīda, noziegumu pret cilvēci un kara noziegumu gadījumos, ņemot vērā, ka atsevišķas valstis bija saskārušās ar problēmām iegūt pierādījumus no citām valstīm šo noziegumu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Konvenciju, tajā tika iekļautas normas no plašāk izmantotajām konvencijām, kas regulē starptautisko sadarbību, kā arī noziedzīgo nodarījumu definīcijas no Romas starptautiskās krimināltiesas statūtu redakcijas, kas bija spēkā 1998. gadā. Konvencija ietver normas no tādiem starptautiskā sadarbības instrumentiem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Apvienoto Nāciju Organizācijas Konvencija pret transnacionālo organizēto noziedzību;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Padomes Konvencija par savstarpējo palīdzību krimināllietās un tās papildprotokoli;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Padomes Konvencija par notiesāto personu nodošanu soda izciešanai un tās papildprotokoli;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Padomes Konvencija par terorisma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Konvencija neparedz ne jaunas noziegumu definīcijas, ne izmaiņas tiesiskās sadarbības procesā, tikai paplašina iespējas sadarboties ar citām valstīm genocīda, noziegumu pret cilvēci un kara noziegumu gadījumos, kas ir īpaši nozīmīgi šobrīd, kad pasaulē notiek vairāki ievērojami bruņoti konflikti.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jau šobrīd saskaņā ar Krimināllikumu (turpmāk - KL) un Kriminālprocesa likumu (turpmāk - KPL) var sniegt tiesisko palīdzību genocīda, noziegumu pret cilvēci un kara noziegumu gadījumos, vienlaikus Konvencija Latvijai var sniegt plašākas iespējas sadarboties ar trešajām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normas atbilst Latvijas normatīvajam regulējumam, ņemot vērā, ka tās, kā iepriekš minēts, ir veidotas no starptautiskajiem aktiem, kas pārņemti Latvijas normatīvajā regulējumā un Latvijā darbojas jau gadu desmitiem.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minēts Konvencijas normas atbilst Latvijas normatīvajam regulējumam, tāpēc grozījumi likumos nav nepieciešami vienlaikus, lai nodrošinātu Konvencijas parakstīšanu un ratifikāciju izstrādāts likumprojekts.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1. pants</w:t>
      </w:r>
      <w:r w:rsidR="00000000" w:rsidRPr="00000000" w:rsidDel="00000000">
        <w:rPr>
          <w:rtl w:val="0"/>
        </w:rPr>
        <w:t xml:space="preserve"> paredz, ka Konvencija tiek pieņemta un apstiprināta.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2. panta 2. punkts nosaka, ka katra valsts tad, kad tā paraksta Konvenciju vai iesniedz savus ratifikācijas, pieņemšanas vai apstiprināšanas, vai pievienošanās Konvencijai instrumentus, vai jebkurā laikā vēlāk var paziņot depozitārijam, ka tā piemēros Konvenciju arī jebkurā šīs konvencijas pielikumā norādītam noziegumam. Tāpēc likumprojekta </w:t>
      </w:r>
      <w:r w:rsidR="00000000" w:rsidRPr="00000000" w:rsidDel="00000000">
        <w:rPr>
          <w:b w:val="1"/>
          <w:rtl w:val="0"/>
        </w:rPr>
        <w:t xml:space="preserve">2. pants</w:t>
      </w:r>
      <w:r w:rsidR="00000000" w:rsidRPr="00000000" w:rsidDel="00000000">
        <w:rPr>
          <w:rtl w:val="0"/>
        </w:rPr>
        <w:t xml:space="preserve"> paredz, ka Latvija Konvenciju piemēros arī Konvencijas: A, B, C, D, E, F un H pielikumā iekļautajiem noziedzīgajiem nodarījumiem. A, B, C, D un E pielikumi ietver noziedzīgos nodarījumus, kas nostiprināti Romas starptautiskās krimināltiesas statūtu 8. panta grozījumos, kas pieņemti laikā no 2010 gada līdz 2019. gadam. Latvija ir ratificējusi visus šos grozījumus, izņemot 2019. gada 6. decembra grozījumus Romas starptautiskās krimināltiesas statūtos, kas paredz par kara noziegumu atzīt apzinātu bada izraisīšanu (ietverti Konvencijas E pielikumā). Vienlaikus norādāms, ka likumprojekts "Par grozījumiem Romas Starptautiskās krimināltiesas statūtos" (24-TA-1643), ar kuru tiks ratificēti šie grozījumi, tika pieņemts Ministru kabineta 2024. gada 17. septembra sēdē (protokols Nr. 37 14.§) un tuvākajā laikā tiks izskatīts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F pielikumā ietverts noziedzīgais nodarījums, kas nostiprināts Apvienoto Nāciju Organizācijas Konvencijas pret spīdzināšanu un citiem nežēlīgas, necilvēcīgas vai pazemojošas izturēšanās vai sodīšanas veidiem (turpmāk - Konvencija pret spīdzināšanu) 1. panta 1. daļā. Latvija Konvenciju pret spīdzināšanu ir ratificējusi un tā ir saistoša Latvijai.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H pielikumā ietverts agresijas noziegums, kas nostiprināts 2010. gada 11. jūnija grozījumos Romas starptautiskās krimināltiesas statūtos, kas nosaka jaunu 8. bis pantu. Latvija šos grozījumus ir ratificējusi un tie Latvijai ir saistoši.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w:t>
      </w:r>
      <w:r w:rsidR="00000000" w:rsidRPr="00000000" w:rsidDel="00000000">
        <w:rPr>
          <w:b w:val="1"/>
          <w:rtl w:val="0"/>
        </w:rPr>
        <w:t xml:space="preserve"> 3. pants</w:t>
      </w:r>
      <w:r w:rsidR="00000000" w:rsidRPr="00000000" w:rsidDel="00000000">
        <w:rPr>
          <w:rtl w:val="0"/>
        </w:rPr>
        <w:t xml:space="preserve"> nosaka, ka Saskaņā ar Konvencijas 9. pantu, jēdziens "pilsonis" Konvencijas izpratnē attiecas uz Latvijas Republikas pilsoņiem un nepilsoņiem, kas ir likuma "Par to bijušās PSRS pilsoņu statusu, kuriem nav Latvijas vai citas valsts pilsonības" subjekti. Ņemot vērā, ka Konvencijas 54. pants paredz atteikt personas izdošanu, pamatojoties uz pilsonību, kā arī to, ka KPL 697. panta otrās daļas pirmais punkts nosaka, ka personas izdošana nav pieļaujama, ja persona ir Latvijas pilsonis, Latvijai ir nepieciešams izteikt Konvencijas 9. pantā paredzēto deklarāciju. Likumprojekta 2. pantā minētā jēdziena "pilsonis" definīcija izstrādāta analoģiski Likuma "Par Eiropas padomes konvenciju par izdošanu, tās papildu protokolu un otro papildu protokolu" 4.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4. pantā</w:t>
      </w:r>
      <w:r w:rsidR="00000000" w:rsidRPr="00000000" w:rsidDel="00000000">
        <w:rPr>
          <w:rtl w:val="0"/>
        </w:rPr>
        <w:t xml:space="preserve"> noteikts, ka saskaņā ar Konvencijas 20. pantu par centrālajām institūcijām tiek noteiktas Tieslietu ministrija un Ģenerālprokuratūra. Kompetentās iestādes noteiktas, ņemot vērā to, ka saskaņā ar KPL Tieslietu ministrija ir kompetentā iestāde tiesiskās sadarbības organizēšanā, kā arī sadarbībā spriedumu izpildē. Savukārt Ģenerālprokuratūra saskaņā ar KPL ir kompetentā iestādes izdošanas jautājumos, kā arī ir kompetentā iestāde tiesiskās sadarbības organizēšanā gadījumos, kad tiesiskā sadarbība tiek lūgta saistībā ar Valsts Drošības Dienesta kompetencē esošajiem noziedzīgajiem nodarījumiem, proti, Konvencijas 5. pantā minētajiem noziedzīgajiem nodarījumiem, kas Latvijā ietverti KL 71. pantā "Genocīds", KL 71.</w:t>
      </w:r>
      <w:r w:rsidR="00000000" w:rsidRPr="00000000" w:rsidDel="00000000">
        <w:rPr>
          <w:vertAlign w:val="superscript"/>
          <w:rtl w:val="0"/>
        </w:rPr>
        <w:t xml:space="preserve">2</w:t>
      </w:r>
      <w:r w:rsidR="00000000" w:rsidRPr="00000000" w:rsidDel="00000000">
        <w:rPr>
          <w:rtl w:val="0"/>
        </w:rPr>
        <w:t xml:space="preserve"> pantā "Noziegumi pret cilvēci" un KL 74. pantā "Kara noziegumi".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5. pants</w:t>
      </w:r>
      <w:r w:rsidR="00000000" w:rsidRPr="00000000" w:rsidDel="00000000">
        <w:rPr>
          <w:rtl w:val="0"/>
        </w:rPr>
        <w:t xml:space="preserve"> paredz, ka saskaņā ar Konvencijas 22. pantu Latvijas Republikai adresētie lūgumi nosūtāmi latviešu valodā, ņemot vērā, ka KPL 11. panta pirmā daļa nosaka, ka kriminālprocess notiek valsts valodā un tā ir ierasta prakse tiesiskās palīdzības lūgumam pievienot tulkojumu tās valsts valodā, kam tas tiek nosūtīts.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likumprojekta 6. pants nosaka, ka Konvencija stājas spēkā tās 90. pantā noteiktajā laikā un kārtībā, un Ārlietu ministrija par to paziņo laikrakstā "Latvijas Vēstnesis". Līdz ar likumu izsludināma Konvencija angļu valodā un publicējams tās tulkojums latviešu valodā. Konvencijas 90. panta 1. punkts nosaka, ka Konvencija stājas spēkā tā mēneša pirmajā datumā, kas seko trīs mēnešu periodam pēc dienas, kad deponēts trešais ratifikācijas, pieņemšanas, apstiprināšanas vai pievienošanās instruments.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no Latvijas puses parakstīta 2025.gada 10.februārī.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Ļubļanas – Hāgas Konvencija par starptautisko sadarbību genocīda noziegumu, noziegumu pret cilvēci, kara noziegumu un citu starptautisko noziegumu izmeklēšanā un kriminālvajāšanā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tika izstrādāta, lai radītu visaptverošu starptautiskās sadarbības instrumentu, kas būtu piemērojams genocīda, noziegumu pret cilvēci un kara noziegumu gadījumos, ņemot vērā, ka atsevišķas valstis bija saskārušās ar problēmām iegūt pierādījumus no citām valstīm šo noziegumu gadījumos.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Ļubļanas – Hāgas Konvencija par starptautisko sadarbību genocīda noziegumu, noziegumu pret cilvēci, kara noziegumu un citu starptautisko noziegumu izmeklēšanā un kriminālvajāšanā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 panta 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Krimināllikuma (turpmāk - KL) 71.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 panta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71.</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 panta 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 panta 4.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 panta 5.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 panta 6.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71. pants, KL 71.</w:t>
            </w:r>
            <w:r w:rsidR="00000000" w:rsidRPr="00000000" w:rsidDel="00000000">
              <w:rPr>
                <w:sz w:val="24"/>
                <w:vertAlign w:val="superscript"/>
                <w:rtl w:val="0"/>
              </w:rPr>
              <w:t xml:space="preserve">2</w:t>
            </w:r>
            <w:r w:rsidR="00000000" w:rsidRPr="00000000" w:rsidDel="00000000">
              <w:rPr>
                <w:sz w:val="24"/>
                <w:rtl w:val="0"/>
              </w:rPr>
              <w:t xml:space="preserve"> pants, KL 74.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71. pants, KL 71.</w:t>
            </w:r>
            <w:r w:rsidR="00000000" w:rsidRPr="00000000" w:rsidDel="00000000">
              <w:rPr>
                <w:sz w:val="24"/>
                <w:vertAlign w:val="superscript"/>
                <w:rtl w:val="0"/>
              </w:rPr>
              <w:t xml:space="preserve">2</w:t>
            </w:r>
            <w:r w:rsidR="00000000" w:rsidRPr="00000000" w:rsidDel="00000000">
              <w:rPr>
                <w:sz w:val="24"/>
                <w:rtl w:val="0"/>
              </w:rPr>
              <w:t xml:space="preserve"> pants, KL 74.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2. panta pirmā un otrā daļa, KL 3. pants, KL 4.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4.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4.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2. pants, KL 3. pants, KL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Kriminālprocesa likuma (turpmāk - KPL) 847.pants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57.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24. nodaļa, KPL 5. nodaļa, KPL 369. pants, KPL 370.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12. panta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24. nodaļa, KPL 5.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263. pants, KPL 699.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60.</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679.</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705.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 pants, KPL 5.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VIII</w:t>
            </w:r>
            <w:r w:rsidR="00000000" w:rsidRPr="00000000" w:rsidDel="00000000">
              <w:rPr>
                <w:sz w:val="24"/>
                <w:vertAlign w:val="superscript"/>
                <w:rtl w:val="0"/>
              </w:rPr>
              <w:t xml:space="preserve">1</w:t>
            </w:r>
            <w:r w:rsidR="00000000" w:rsidRPr="00000000" w:rsidDel="00000000">
              <w:rPr>
                <w:sz w:val="24"/>
                <w:rtl w:val="0"/>
              </w:rPr>
              <w:t xml:space="preserve">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VIII</w:t>
            </w:r>
            <w:r w:rsidR="00000000" w:rsidRPr="00000000" w:rsidDel="00000000">
              <w:rPr>
                <w:sz w:val="24"/>
                <w:vertAlign w:val="superscript"/>
                <w:rtl w:val="0"/>
              </w:rPr>
              <w:t xml:space="preserve">1</w:t>
            </w:r>
            <w:r w:rsidR="00000000" w:rsidRPr="00000000" w:rsidDel="00000000">
              <w:rPr>
                <w:sz w:val="24"/>
                <w:rtl w:val="0"/>
              </w:rPr>
              <w:t xml:space="preserve">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VIII</w:t>
            </w:r>
            <w:r w:rsidR="00000000" w:rsidRPr="00000000" w:rsidDel="00000000">
              <w:rPr>
                <w:sz w:val="24"/>
                <w:vertAlign w:val="superscript"/>
                <w:rtl w:val="0"/>
              </w:rPr>
              <w:t xml:space="preserve">1</w:t>
            </w:r>
            <w:r w:rsidR="00000000" w:rsidRPr="00000000" w:rsidDel="00000000">
              <w:rPr>
                <w:sz w:val="24"/>
                <w:rtl w:val="0"/>
              </w:rPr>
              <w:t xml:space="preserve">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15.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VIII</w:t>
            </w:r>
            <w:r w:rsidR="00000000" w:rsidRPr="00000000" w:rsidDel="00000000">
              <w:rPr>
                <w:sz w:val="24"/>
                <w:vertAlign w:val="superscript"/>
                <w:rtl w:val="0"/>
              </w:rPr>
              <w:t xml:space="preserve">1</w:t>
            </w:r>
            <w:r w:rsidR="00000000" w:rsidRPr="00000000" w:rsidDel="00000000">
              <w:rPr>
                <w:sz w:val="24"/>
                <w:rtl w:val="0"/>
              </w:rPr>
              <w:t xml:space="preserve">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fizisko personu datu apstrādi kriminālprocesā un administratīvā pārkāpuma procesā” (turpmāk – Policijas direktīvas likums) 4. panta pirmās daļas 2. punkts, 7. panta pirmā daļa, 27. panta pirmās daļas 3. punkts, 27. panta trešā un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7.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28.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4. panta pirmās daļas 4. punkts, 6. panta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16.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16.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4. panta pirmās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16.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4. panta pirmās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16.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10. pants, 12. pants un 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16.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10. panta piektā daļa un 30.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16.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27. pants un 28.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679.</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17.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679.</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679.</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679.</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17.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675. pants, KPL 846.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20.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704.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20.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846.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20.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679. pants, Likumprojekta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679. pants, Likumprojekta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847. panta pirmā daļa, KPL 10. nodaļa, KPL 11. nodaļa, KPL 84.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847. panta pirmā daļa, KPL 10. nodaļa, KPL 11.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27.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849. panta trešā un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848. panta pirmā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29.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2. panta pirmā daļa, KPL 674.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848. pants, KPL 850.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30.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30.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848. panta trešā daļa, KPL 849.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30.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849.panta otrā, trešā un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847.panta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848. panta pirmā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847. panta trešā daļa, KPL 849.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848. 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847.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847.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849.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33.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847. panta pirmā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34.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847. panta pirmā daļa, KPL 876. panta pirmā daļa, KPL 34. pants, KPL 110. pants, KPL 111.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35.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854. pants, KPL 855.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854.panta trešā daļa, KPL 855. panta otrā daļa, KPL 856.pants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37.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853. pants, KPL 11.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39.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39.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853. pants, KPL 225.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853. pants, KPL 11.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40.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40.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888. 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888.panta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888.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888.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888. pants, KPL 891.panta pirmā daļa, KPL 894.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41.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892. pants, KPL 893.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41.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892. panta ceturtā daļa, KPL 894. panta trešā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41.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892. panta trešā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41.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894. panta trešā daļa, KPL 892.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41.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876. panta pirmā daļa, KPL 892.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41.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888.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41. 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890.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41. panta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890.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41. 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890.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853. pants, KPL 223.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853. pants, KPL 223.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846. panta pirmā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853. pants, KPL 223.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42.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Civillikuma (turpmāk - CL) 1635.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CL 1635.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CL 1635.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44.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CL 1635.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CL 1635.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790. pants, KPL 791. panta pirmā un 2.</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847. panta pirmā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791.panta 2.</w:t>
            </w:r>
            <w:r w:rsidR="00000000" w:rsidRPr="00000000" w:rsidDel="00000000">
              <w:rPr>
                <w:sz w:val="24"/>
                <w:vertAlign w:val="superscript"/>
                <w:rtl w:val="0"/>
              </w:rPr>
              <w:t xml:space="preserve">1</w:t>
            </w:r>
            <w:r w:rsidR="00000000" w:rsidRPr="00000000" w:rsidDel="00000000">
              <w:rPr>
                <w:sz w:val="24"/>
                <w:rtl w:val="0"/>
              </w:rPr>
              <w:t xml:space="preserve"> daļa, KL 70.</w:t>
            </w:r>
            <w:r w:rsidR="00000000" w:rsidRPr="00000000" w:rsidDel="00000000">
              <w:rPr>
                <w:sz w:val="24"/>
                <w:vertAlign w:val="superscript"/>
                <w:rtl w:val="0"/>
              </w:rPr>
              <w:t xml:space="preserve">10</w:t>
            </w:r>
            <w:r w:rsidR="00000000" w:rsidRPr="00000000" w:rsidDel="00000000">
              <w:rPr>
                <w:sz w:val="24"/>
                <w:rtl w:val="0"/>
              </w:rPr>
              <w:t xml:space="preserve"> pants, KL 70.</w:t>
            </w:r>
            <w:r w:rsidR="00000000" w:rsidRPr="00000000" w:rsidDel="00000000">
              <w:rPr>
                <w:sz w:val="24"/>
                <w:vertAlign w:val="superscript"/>
                <w:rtl w:val="0"/>
              </w:rPr>
              <w:t xml:space="preserve">14</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45.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791. pants, KL 70.</w:t>
            </w:r>
            <w:r w:rsidR="00000000" w:rsidRPr="00000000" w:rsidDel="00000000">
              <w:rPr>
                <w:sz w:val="24"/>
                <w:vertAlign w:val="superscript"/>
                <w:rtl w:val="0"/>
              </w:rPr>
              <w:t xml:space="preserve">14</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45.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791. pants, KL 70.</w:t>
            </w:r>
            <w:r w:rsidR="00000000" w:rsidRPr="00000000" w:rsidDel="00000000">
              <w:rPr>
                <w:sz w:val="24"/>
                <w:vertAlign w:val="superscript"/>
                <w:rtl w:val="0"/>
              </w:rPr>
              <w:t xml:space="preserve">14</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45.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751. pants, KPL 791. pants 2.</w:t>
            </w:r>
            <w:r w:rsidR="00000000" w:rsidRPr="00000000" w:rsidDel="00000000">
              <w:rPr>
                <w:sz w:val="24"/>
                <w:vertAlign w:val="superscript"/>
                <w:rtl w:val="0"/>
              </w:rPr>
              <w:t xml:space="preserve">2</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45.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791. pants, KL 70.</w:t>
            </w:r>
            <w:r w:rsidR="00000000" w:rsidRPr="00000000" w:rsidDel="00000000">
              <w:rPr>
                <w:sz w:val="24"/>
                <w:vertAlign w:val="superscript"/>
                <w:rtl w:val="0"/>
              </w:rPr>
              <w:t xml:space="preserve">14</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45.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791.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45.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45.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790.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45.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791. panta 2.</w:t>
            </w:r>
            <w:r w:rsidR="00000000" w:rsidRPr="00000000" w:rsidDel="00000000">
              <w:rPr>
                <w:sz w:val="24"/>
                <w:vertAlign w:val="superscript"/>
                <w:rtl w:val="0"/>
              </w:rPr>
              <w:t xml:space="preserve">1</w:t>
            </w:r>
            <w:r w:rsidR="00000000" w:rsidRPr="00000000" w:rsidDel="00000000">
              <w:rPr>
                <w:sz w:val="24"/>
                <w:rtl w:val="0"/>
              </w:rPr>
              <w:t xml:space="preserve"> un 2.</w:t>
            </w:r>
            <w:r w:rsidR="00000000" w:rsidRPr="00000000" w:rsidDel="00000000">
              <w:rPr>
                <w:sz w:val="24"/>
                <w:vertAlign w:val="superscript"/>
                <w:rtl w:val="0"/>
              </w:rPr>
              <w:t xml:space="preserve">2</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791. panta 2.</w:t>
            </w:r>
            <w:r w:rsidR="00000000" w:rsidRPr="00000000" w:rsidDel="00000000">
              <w:rPr>
                <w:sz w:val="24"/>
                <w:vertAlign w:val="superscript"/>
                <w:rtl w:val="0"/>
              </w:rPr>
              <w:t xml:space="preserve">1</w:t>
            </w:r>
            <w:r w:rsidR="00000000" w:rsidRPr="00000000" w:rsidDel="00000000">
              <w:rPr>
                <w:sz w:val="24"/>
                <w:rtl w:val="0"/>
              </w:rPr>
              <w:t xml:space="preserve"> un 2.</w:t>
            </w:r>
            <w:r w:rsidR="00000000" w:rsidRPr="00000000" w:rsidDel="00000000">
              <w:rPr>
                <w:sz w:val="24"/>
                <w:vertAlign w:val="superscript"/>
                <w:rtl w:val="0"/>
              </w:rPr>
              <w:t xml:space="preserve">2</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792. panta pirmā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47.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792.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792.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 nodaļa, KPL 68. nodaļa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682. panta pirmā daļa, KPL 696. panta pirmā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49.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682. panta pirmā daļa, KPL 696. panta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49.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682. panta otrā daļa, KPL 696.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49.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2.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697.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697.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675. panta otrā daļa, KPL 704.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818.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696. panta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689.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697. panta otrā daļa, KPL 705.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697. panta otrā daļa, KPL 705.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705.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705.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705.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704.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panta piektā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709.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709.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700.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59.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59.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703.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59.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701.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59.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701.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690. pants, KPL 710. pants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710.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710. pants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64.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65.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65.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65.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681.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67.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765. panta otrā daļa, KPL 816.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750. pants, KPL 764. pants, KPL 766. pants, KPL 767.panta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67.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2.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819.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820.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pants, KPL 809. pants, KPL 819.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68.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819.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69.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809.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69.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pants, KPL 809. pants, KPL 819.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69.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pants, KPL 809. pants, KPL 819.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69.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pants, KPL 809. pants, KPL 819.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767.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767.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767. 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770. pants, KPL 771.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754.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767.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767.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pants, KPL 809. pants, KPL 819.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773.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72.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773.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72.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754.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74.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762.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768.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769.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769.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771. pants, KPL 770.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762. panta trešā daļa, KPL 813.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762.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79.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763.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681.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80.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80.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80.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80.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80.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80.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95.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95.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17.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17.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89.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90.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91.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92.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93.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94.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ministrijai būs nepieciešams veikt Likumprojektā noteiktos paziņojumus Konvencijas depozitārijam, Tieslietu ministrija un Latvijas Republikas Prokuratūra praktiski veic tiesisko sadarbību.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24-TA-2536</w:t>
    </w:r>
    <w:r>
      <w:br/>
    </w:r>
    <w:r w:rsidR="00000000" w:rsidRPr="00000000" w:rsidDel="00000000">
      <w:rPr>
        <w:rtl w:val="0"/>
      </w:rPr>
      <w:t xml:space="preserve">Izdrukāts 29.07.2026. 22.20 - 3.0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24-TA-2536</w:t>
    </w:r>
    <w:r>
      <w:br/>
    </w:r>
    <w:r w:rsidR="00000000" w:rsidRPr="00000000" w:rsidDel="00000000">
      <w:rPr>
        <w:rtl w:val="0"/>
      </w:rPr>
      <w:t xml:space="preserve">Izdrukāts 29.07.2026. 22.20 - 3.0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anotācija_(ex_ante)_24-TA-2536.docx</dc:title>
</cp:coreProperties>
</file>

<file path=docProps/custom.xml><?xml version="1.0" encoding="utf-8"?>
<Properties xmlns="http://schemas.openxmlformats.org/officeDocument/2006/custom-properties" xmlns:vt="http://schemas.openxmlformats.org/officeDocument/2006/docPropsVTypes"/>
</file>