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2025. gada 4. februāra rīkojumā Nr. 70 "Par finanšu līdzekļu piešķiršanu no valsts budžeta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(turpmāk - Likums) 2. panta trešā, 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daļa, 8. pants un 13. panta trešā un ceturtā daļa, 13.</w:t>
      </w:r>
      <w:r w:rsidR="00000000" w:rsidRPr="00000000" w:rsidDel="00000000">
        <w:rPr>
          <w:vertAlign w:val="superscript"/>
          <w:rtl w:val="0"/>
        </w:rPr>
        <w:t xml:space="preserve">4</w:t>
      </w:r>
      <w:r w:rsidR="00000000" w:rsidRPr="00000000" w:rsidDel="00000000">
        <w:rPr>
          <w:rtl w:val="0"/>
        </w:rPr>
        <w:t xml:space="preserve">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2025. gadam un budžeta ietvaru 2025., 2026. un 2027. gadam” 68. pants.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Grozījums Ministru kabineta 2025. gada 4. februāra rīkojumā Nr. 70 "Par finanšu līdzekļu piešķiršanu no valsts budžeta programmas 17.00.00 "Finansējums Ukrainas civiliedzīvotāju atbalsta likumā noteikto pasākumu īstenošanai"" (turpmāk - MK rīkojuma grozījuma projekts) nepieciešams, lai nodrošinātu nepārtrauktu pašvaldību izdevumu segšanu no 2024. gada decembra līdz 2025. gada novembrim (ieskaitot), kas pašvaldībām rodas nodrošinot atbalstu Ukrainas civiliedzīvotājiem, tai skaitā izmitināšanas un ēdināšanas nodrošināšanai (primārā atbalsta sniegšanai, kā arī atlīdzībai fiziskām un juridiskām personām par Ukrainas civiliedzīvotāju izmitināšanu), sociālā atbalsta nodrošināšanai, izglītības nodrošināšanai, pārvaldes pakalpojumu pieteikšanas atbalstam, vienotu valsts un pašvaldību sniegtā atbalsta koordinācijas punktu darbības nodrošināšanai.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grozījuma projekts  paredz palielināt finansējuma apmēru, lai nodrošinātu izdevumu segšanu pašvaldībām par sniegto atbalstu Ukrainas civiliedzīvotājiem par periodu 2024. gada decembris – 2025. gada novembris, nosakot kopējo finansējuma summu, kas nepārsniedz 23 475 453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 gada 4. februāra rīkojuma Nr. 70 "Par finanšu līdzekļu piešķiršanu no valsts budžeta programmas 17.00.00 "Finansējums Ukrainas civiliedzīvotāju atbalsta likumā noteikto pasākumu īstenošanai"" (turpmāk - MK rīkojums Nr. 70) 1. punkts paredz no valsts budžeta resora "74. Gadskārtējā valsts budžeta izpildes procesā pārdalāmais finansējums" valsts budžeta programmas 17.00.00 "Finansējums Ukrainas civiliedzīvotāju atbalsta likumā noteikto pasākumu īstenošanai" piešķirt Viedās administrācijas un reģionālās attīstības ministrijai (turpmāk - VARAM) finansējumu, kas nepārsniedz 11 668 808 </w:t>
      </w:r>
      <w:r w:rsidR="00000000" w:rsidRPr="00000000" w:rsidDel="00000000">
        <w:rPr>
          <w:i w:val="1"/>
          <w:rtl w:val="0"/>
        </w:rPr>
        <w:t xml:space="preserve">euro</w:t>
      </w:r>
      <w:r w:rsidR="00000000" w:rsidRPr="00000000" w:rsidDel="00000000">
        <w:rPr>
          <w:rtl w:val="0"/>
        </w:rPr>
        <w:t xml:space="preserve">, lai segtu izdevumus, kas pašvaldībām radušies 2024. gada decembrī un 2025. gadā, nodrošinot atbalstu Ukrainas civiliedzīvotājiem, tai skaitā izmitināšanas un ēdināšanas nodrošināšanai (primārā atbalsta sniegšanai, kā arī atlīdzībai fiziskām un juridiskām personām par Ukrainas civiliedzīvotāju izmitināšanu), sociālā atbalsta nodrošināšanai, izglītības nodrošināšanai, pārvaldes pakalpojumu pieteikšanas atbalstam, vienotu valsts un pašvaldību sniegtā atbalsta koordinācijas punktu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rīkojumā Nr. 70 noteiktais finansējums (kas nepārsniedz 11 668 808 </w:t>
      </w:r>
      <w:r w:rsidR="00000000" w:rsidRPr="00000000" w:rsidDel="00000000">
        <w:rPr>
          <w:i w:val="1"/>
          <w:rtl w:val="0"/>
        </w:rPr>
        <w:t xml:space="preserve">euro</w:t>
      </w:r>
      <w:r w:rsidR="00000000" w:rsidRPr="00000000" w:rsidDel="00000000">
        <w:rPr>
          <w:rtl w:val="0"/>
        </w:rPr>
        <w:t xml:space="preserve">) bija paredzēts laika periodam no 2024. gada decembra līdz 2025. gada jūnijam (ieskaitot), atbilstoši Likumā noteiktajam atbalsta sniegšanas periodam.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rīkojuma Nr. 70 2. punktam un pamatojoties uz pieciem Finanšu ministrijas rīkojumiem uz šo brīdi kopā VARAM pašvaldībām pārskaitīja finanšu līdzekļus 8 878 775,33 </w:t>
      </w:r>
      <w:r w:rsidR="00000000" w:rsidRPr="00000000" w:rsidDel="00000000">
        <w:rPr>
          <w:i w:val="1"/>
          <w:rtl w:val="0"/>
        </w:rPr>
        <w:t xml:space="preserve">euro</w:t>
      </w:r>
      <w:r w:rsidR="00000000" w:rsidRPr="00000000" w:rsidDel="00000000">
        <w:rPr>
          <w:rtl w:val="0"/>
        </w:rPr>
        <w:t xml:space="preserve"> apmērā, lai segtu izdevumus, kas pašvaldībām radušies no 2024. gada decembra līdz 2025. gada aprīlim, nodrošinot atbalstu Ukrainas civiliedzīvotājiem,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Finanšu ministrijas 2025. gada 20. februāra rīkojumu Nr. 1.1-1/12/54 "Par apropriācijas pārdali" 2025. gada 6. martā pārskaitīti 1 495 686,67 </w:t>
      </w:r>
      <w:r w:rsidR="00000000" w:rsidRPr="00000000" w:rsidDel="00000000">
        <w:rPr>
          <w:i w:val="1"/>
          <w:rtl w:val="0"/>
        </w:rPr>
        <w:t xml:space="preserve">euro</w:t>
      </w:r>
      <w:r w:rsidR="00000000" w:rsidRPr="00000000" w:rsidDel="00000000">
        <w:rPr>
          <w:rtl w:val="0"/>
        </w:rPr>
        <w:t xml:space="preserve"> par 2024. gada decembri,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sociālā atbalsta jomā - 956 910,57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izglītības jomā - 134 176,40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ēdināšanas jomā - 40 523,92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izmitināšanas jomā - 353 144,21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izlietoto finansējumu valsts pārvaldes pakalpojumu pieteikšanas un fizisko personu reģistrācijas pasākumiem - 246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Rīgas vienota valsts un pašvaldību sniegtā atbalsta koordinācijas punkta darbības nodrošināšanu - 10 685,57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Saskaņā ar Finanšu ministrijas 2025. gada 4. marta rīkojumu Nr. 1.1-1/12/70 "Par apropriācijas pārdali" 2025. gada 14. un 17. martā pārskaitīti 1 862 954,79 </w:t>
      </w:r>
      <w:r w:rsidR="00000000" w:rsidRPr="00000000" w:rsidDel="00000000">
        <w:rPr>
          <w:i w:val="1"/>
          <w:rtl w:val="0"/>
        </w:rPr>
        <w:t xml:space="preserve">euro</w:t>
      </w:r>
      <w:r w:rsidR="00000000" w:rsidRPr="00000000" w:rsidDel="00000000">
        <w:rPr>
          <w:rtl w:val="0"/>
        </w:rPr>
        <w:t xml:space="preserve"> par 2025. gada janvāri,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sociālā atbalsta jomā -  1 341 324,82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izglītības jomā - 139 922,78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ēdināšanas jomā - 37 136,14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izmitināšanas jomā - 344 087,05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izlietoto finansējumu valsts pārvaldes pakalpojumu pieteikšanas un fizisko personu reģistrācijas pasākumiem - 484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Saskaņā ar Finanšu ministrijas 2025. gada 9. aprīļa rīkojumu Nr. 1.1-1/12/112 "Par apropriācijas pārdali no budžeta programmas 17.00.00 “Finansējums Ukrainas civiliedzīvotāju atbalsta likumā noteikto pasākumu īstenošanai”" 2025. gada 16. aprīlī pārskaitīti 1 837 463,74 </w:t>
      </w:r>
      <w:r w:rsidR="00000000" w:rsidRPr="00000000" w:rsidDel="00000000">
        <w:rPr>
          <w:i w:val="1"/>
          <w:rtl w:val="0"/>
        </w:rPr>
        <w:t xml:space="preserve">euro </w:t>
      </w:r>
      <w:r w:rsidR="00000000" w:rsidRPr="00000000" w:rsidDel="00000000">
        <w:rPr>
          <w:rtl w:val="0"/>
        </w:rPr>
        <w:t xml:space="preserve">par 2025. gada februāri,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r w:rsidR="00000000" w:rsidRPr="00000000" w:rsidDel="00000000">
        <w:rPr>
          <w:rtl w:val="0"/>
        </w:rPr>
        <w:t xml:space="preserve">   - par palīdzību sociālā atbalsta jomā -  1 374 918,58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izglītības jomā - 143 282,04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ēdināšanas jomā - 34 004,54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izmitināšanas jomā - 284 806,58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izlietoto finansējumu valsts pārvaldes pakalpojumu pieteikšanas un fizisko personu reģistrācijas pasākumiem - 452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Saskaņā ar Finanšu ministrijas 2025. gada 16. maija rīkojumu Nr. 1.1-1/12/152 "Par apropriācijas pārdali no budžeta programmas 17.00.00 “Finansējums Ukrainas civiliedzīvotāju atbalsta likumā noteikto pasākumu īstenošanai”" 2025. gada 22. maijā pārskaitīti 1 912 767,32 </w:t>
      </w:r>
      <w:r w:rsidR="00000000" w:rsidRPr="00000000" w:rsidDel="00000000">
        <w:rPr>
          <w:i w:val="1"/>
          <w:rtl w:val="0"/>
        </w:rPr>
        <w:t xml:space="preserve">euro</w:t>
      </w:r>
      <w:r w:rsidR="00000000" w:rsidRPr="00000000" w:rsidDel="00000000">
        <w:rPr>
          <w:rtl w:val="0"/>
        </w:rPr>
        <w:t xml:space="preserve"> par 2025. gada martu,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sociālā atbalsta jomā -  1 304 090,32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izglītības jomā - 146 559,66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ēdināšanas jomā - 45 849,30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izmitināšanas jomā - 383 673,12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izlietoto finansējumu valsts pārvaldes pakalpojumu pieteikšanas un fizisko personu reģistrācijas pasākumiem - 418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Rīgas vienota valsts un pašvaldību sniegtā atbalsta koordinācijas punkta darbības nodrošināšanu - 32 176,92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Finanšu ministrijas 2025. gada 29. maija rīkojumu Nr. 1.1-1/12/172 "Par apropriācijas pārdali no budžeta programmas 17.00.00 “Finansējums Ukrainas civiliedzīvotāju atbalsta likumā noteikto pasākumu īstenošanai”" 2025. gada 4. jūnijā pārskaitīti 1 769 902,81 </w:t>
      </w:r>
      <w:r w:rsidR="00000000" w:rsidRPr="00000000" w:rsidDel="00000000">
        <w:rPr>
          <w:i w:val="1"/>
          <w:rtl w:val="0"/>
        </w:rPr>
        <w:t xml:space="preserve">euro</w:t>
      </w:r>
      <w:r w:rsidR="00000000" w:rsidRPr="00000000" w:rsidDel="00000000">
        <w:rPr>
          <w:rtl w:val="0"/>
        </w:rPr>
        <w:t xml:space="preserve"> par 2025. gada aprīli,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sociālā atbalsta jomā -  1 209 451,84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izglītības jomā - 141 913,28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ēdināšanas jomā - 46 235,88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palīdzību izmitināšanas jomā - 372 095,81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par izlietoto finansējumu valsts pārvaldes pakalpojumu pieteikšanas un fizisko personu reģistrācijas pasākumiem - 206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saskaņā ar Finanšu ministrijas rīkojumiem pārskaitīto  finansējumu, finanšu līdzekļu atlikums no MK rīkojuma Nr. 70 1. punktā paredzētā finansējuma (11 668 808 </w:t>
      </w:r>
      <w:r w:rsidR="00000000" w:rsidRPr="00000000" w:rsidDel="00000000">
        <w:rPr>
          <w:i w:val="1"/>
          <w:rtl w:val="0"/>
        </w:rPr>
        <w:t xml:space="preserve">euro</w:t>
      </w:r>
      <w:r w:rsidR="00000000" w:rsidRPr="00000000" w:rsidDel="00000000">
        <w:rPr>
          <w:rtl w:val="0"/>
        </w:rPr>
        <w:t xml:space="preserve">) uz šo brīdi ir  2 790 032,67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norāda, ka izdevumi, kas pašvaldībām radušies 2025. gada maijā un jūnijā, nodrošinot atbalstu Ukrainas civiliedzīvotājiem, pagaidām nav zināmi, jo saskaņā ar Likuma 13. panta otro un 2.</w:t>
      </w:r>
      <w:r w:rsidR="00000000" w:rsidRPr="00000000" w:rsidDel="00000000">
        <w:rPr>
          <w:vertAlign w:val="superscript"/>
          <w:rtl w:val="0"/>
        </w:rPr>
        <w:t xml:space="preserve">1</w:t>
      </w:r>
      <w:r w:rsidR="00000000" w:rsidRPr="00000000" w:rsidDel="00000000">
        <w:rPr>
          <w:rtl w:val="0"/>
        </w:rPr>
        <w:t xml:space="preserve"> daļu pašvaldības, izmantojot Valsts kases e-pakalpojumu ePārskati atbilstoši normatīvajiem aktiem par kārtību, kādā Valsts kase nodrošina informācijas apriti, izmantojot Valsts kases e-pakalpojumus, reizi mēnesī līdz pārskata mēnesim sekojošā mēneša desmitajam datumam iesniedz VARAM pārskatu par izdevumiem, kas saistīti ar Ukrainas civiliedzīvotājiem sniegto atbalstu, šā likuma 7.</w:t>
      </w:r>
      <w:r w:rsidR="00000000" w:rsidRPr="00000000" w:rsidDel="00000000">
        <w:rPr>
          <w:vertAlign w:val="superscript"/>
          <w:rtl w:val="0"/>
        </w:rPr>
        <w:t xml:space="preserve">1</w:t>
      </w:r>
      <w:r w:rsidR="00000000" w:rsidRPr="00000000" w:rsidDel="00000000">
        <w:rPr>
          <w:rtl w:val="0"/>
        </w:rPr>
        <w:t xml:space="preserve"> panta pirmajā daļā minēto izmitinātājam izmaksāto atlīdzību un pašvaldības faktiskajiem izdevumiem par šā panta 1</w:t>
      </w:r>
      <w:r w:rsidR="00000000" w:rsidRPr="00000000" w:rsidDel="00000000">
        <w:rPr>
          <w:vertAlign w:val="superscript"/>
          <w:rtl w:val="0"/>
        </w:rPr>
        <w:t xml:space="preserve">1</w:t>
      </w:r>
      <w:r w:rsidR="00000000" w:rsidRPr="00000000" w:rsidDel="00000000">
        <w:rPr>
          <w:rtl w:val="0"/>
        </w:rPr>
        <w:t xml:space="preserve"> daļā noteiktajām virsstundām un piemaksu, izņemot šā likuma 2. panta 3</w:t>
      </w:r>
      <w:r w:rsidR="00000000" w:rsidRPr="00000000" w:rsidDel="00000000">
        <w:rPr>
          <w:vertAlign w:val="superscript"/>
          <w:rtl w:val="0"/>
        </w:rPr>
        <w:t xml:space="preserve">1</w:t>
      </w:r>
      <w:r w:rsidR="00000000" w:rsidRPr="00000000" w:rsidDel="00000000">
        <w:rPr>
          <w:rtl w:val="0"/>
        </w:rPr>
        <w:t xml:space="preserve"> daļā minēto atbalstu. Savukārt Ekonomikas ministrija (turpmāk - EM), Izglītības un zinātnes ministrija (turpmāk - IzM) un Labklājības ministrija (turpmāk - LM) atbilstoši kompetencei piecu darbdienu laikā saskaņo šā panta otrajā daļā minētās informācijas atbilstību Valsts kases pārskatam.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12. pantam, valsts nodrošina Ukrainas civiliedzīvotājiem primāri sniedzamo atbalstu — izmitināšanu — līdz 60 vai līdz 120 dienām, kā arī pārtiku līdz 30 dienām, ievērojot šā panta 1</w:t>
      </w:r>
      <w:r w:rsidR="00000000" w:rsidRPr="00000000" w:rsidDel="00000000">
        <w:rPr>
          <w:vertAlign w:val="superscript"/>
          <w:rtl w:val="0"/>
        </w:rPr>
        <w:t xml:space="preserve">1</w:t>
      </w:r>
      <w:r w:rsidR="00000000" w:rsidRPr="00000000" w:rsidDel="00000000">
        <w:rPr>
          <w:rtl w:val="0"/>
        </w:rPr>
        <w:t xml:space="preserve"> daļā noteikto atbalsta sniegšanas termiņu un 1</w:t>
      </w:r>
      <w:r w:rsidR="00000000" w:rsidRPr="00000000" w:rsidDel="00000000">
        <w:rPr>
          <w:vertAlign w:val="superscript"/>
          <w:rtl w:val="0"/>
        </w:rPr>
        <w:t xml:space="preserve">3</w:t>
      </w:r>
      <w:r w:rsidR="00000000" w:rsidRPr="00000000" w:rsidDel="00000000">
        <w:rPr>
          <w:rtl w:val="0"/>
        </w:rPr>
        <w:t xml:space="preserve"> daļā noteiktos nosacījumus izmitināšanas ilguma noteikšanai. Primāri sniedzamo atbalstu valsts nodrošina tiem Ukrainas civiliedzīvotājiem, kuri nav izmitināti šā likuma 7.</w:t>
      </w:r>
      <w:r w:rsidR="00000000" w:rsidRPr="00000000" w:rsidDel="00000000">
        <w:rPr>
          <w:vertAlign w:val="superscript"/>
          <w:rtl w:val="0"/>
        </w:rPr>
        <w:t xml:space="preserve">1</w:t>
      </w:r>
      <w:r w:rsidR="00000000" w:rsidRPr="00000000" w:rsidDel="00000000">
        <w:rPr>
          <w:rtl w:val="0"/>
        </w:rPr>
        <w:t xml:space="preserve"> pantā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Primāri sniedzamais atbalsts ir terminēts atbalsta pasākums, kurš tiek īstenots ne ilgāk kā līdz 2025.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jau iepriekš tika minēts, saskaņā ar Likuma 2., 13., 13.</w:t>
      </w:r>
      <w:r w:rsidR="00000000" w:rsidRPr="00000000" w:rsidDel="00000000">
        <w:rPr>
          <w:vertAlign w:val="superscript"/>
          <w:rtl w:val="0"/>
        </w:rPr>
        <w:t xml:space="preserve">4</w:t>
      </w:r>
      <w:r w:rsidR="00000000" w:rsidRPr="00000000" w:rsidDel="00000000">
        <w:rPr>
          <w:rtl w:val="0"/>
        </w:rPr>
        <w:t xml:space="preserve"> pantu pašvaldības,  izmantojot Valsts kases e-pakalpojumu ePārskati atbilstoši normatīvajiem aktiem par kārtību, kādā Valsts kase nodrošina informācijas apriti, izmantojot Valsts kases e-pakalpojumus, reizi mēnesī turpinās iesniegt pārskatus par izdevumiem, kas saistīti ar Ukrainas civiliedzīvotājiem sniegto atbalstu, tai skaitā izmitināšanas un ēdināšanas nodrošināšanai (primārā atbalsta sniegšanai, kā arī atlīdzībai fiziskām un juridiskām personām par Ukrainas civiliedzīvotāju izmitināšanu), sociālā atbalsta nodrošināšanai, izglītības nodrošināšanai, tāpat nepieciešams būs segt pašvaldību izdevumus par atbalstu, ko vienotie valsts un pašvaldību klientu apkalpošanas centri (turpmāk – VPVKAC) un pašvaldību klientu apkalpošanas struktūrvienības (turpmāk - pašvaldību KAC) sniegušas Ukrainas civiliedzīvotājiem valsts pārvaldes pakalpojumu pieteikšanai un reģistrācijai Fizisko personu reģistrā, par vienotu valsts un pašvaldību sniegto atbalstu koordinācijas punktu darbības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lai noteiktu provizorisko kopējo finansējuma apmēru laika periodam no 2025. gada maija līdz novembrim (jo faktiskā izpilde par 2025. gada decembri būs zināma 2026. gada janvārī, attiecīgi decembra plānotie izdevumi nav iekļaujami), šā gada 4. jūnijā elektroniski nosūtīja nozaru ministrijām, proti EM, IzM un LM, aicinājumu iesniegt aplēses 2025. gada maijam - novembrim nepieciešamajam finansējumam.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Atsaucoties uz aicinājumu, nozaru ministrijas VARAM iesniedza informāciju par nepieciešamā finansējuma apmēru, proti, atbilstoši Likuma 13. panta (2) daļai, faktisko izdevumu aplēses laika periodam no 2025. gada maija līdz  novembrim: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EM atbildības jomā, atbilstoši Ministru kabineta 2022. gada 8. jūnija noteikumiem Nr. 339 “Noteikumi par primāri sniedzamā atbalsta nodrošināšanu Ukrainas civiliedzīvotājiem” būtu nepieciešami finanšu līdzekļi - </w:t>
      </w:r>
      <w:r w:rsidR="00000000" w:rsidRPr="00000000" w:rsidDel="00000000">
        <w:rPr>
          <w:b w:val="1"/>
          <w:rtl w:val="0"/>
        </w:rPr>
        <w:t xml:space="preserve">2 964 500  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LM atbildības jomā būtu nepieciešami finanšu līdzekļi -  </w:t>
      </w:r>
      <w:r w:rsidR="00000000" w:rsidRPr="00000000" w:rsidDel="00000000">
        <w:rPr>
          <w:b w:val="1"/>
          <w:rtl w:val="0"/>
        </w:rPr>
        <w:t xml:space="preserve">9 071 727 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 atbildības jomā būtu nepieciešami finanšu līdzekļi -  </w:t>
      </w:r>
      <w:r w:rsidR="00000000" w:rsidRPr="00000000" w:rsidDel="00000000">
        <w:rPr>
          <w:b w:val="1"/>
          <w:rtl w:val="0"/>
        </w:rPr>
        <w:t xml:space="preserve">2 527 893 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par VPVKAC un pašvaldību KAC Ukrainas civiliedzīvotājiem sniegto atbalstu laika periodā no 2025. gada maija līdz novembrim būtu nepieciešami finanšu līdzekļi  </w:t>
      </w:r>
      <w:r w:rsidR="00000000" w:rsidRPr="00000000" w:rsidDel="00000000">
        <w:rPr>
          <w:b w:val="1"/>
          <w:rtl w:val="0"/>
        </w:rPr>
        <w:t xml:space="preserve">8 604 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atbalsta centra darbības nodrošināšanai plānotais nepieciešamais finansējums tika aprēķināts ņemot vērā Rīgas valstspilsētas pašvaldības iesniegtos pieprasījumus un VARAM veikto atbalstāmo izdevumu pārrēķinu.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Proti, faktiskie izdevumi par Rīgas atbalsta centra darbības nodrošināšanu no 2024. gada decembra līdz 2025. gada martam, saskaņā ar Rīgas valstspilsētas pašvaldības iesniegto informāciju (tai skaitā finansiālā pamatojuma dokumentiem), bija 80 707,18 </w:t>
      </w:r>
      <w:r w:rsidR="00000000" w:rsidRPr="00000000" w:rsidDel="00000000">
        <w:rPr>
          <w:i w:val="1"/>
          <w:rtl w:val="0"/>
        </w:rPr>
        <w:t xml:space="preserve">euro, </w:t>
      </w:r>
      <w:r w:rsidR="00000000" w:rsidRPr="00000000" w:rsidDel="00000000">
        <w:rPr>
          <w:rtl w:val="0"/>
        </w:rPr>
        <w:t xml:space="preserve">savukārt, atbilstoši VARAM veiktajam atbalstāmo izdevumu pārrēķinam, Rīgas valstspilsētas pašvaldībai par minēto laika periodu, tika kompensēti izdevumi 42 862,49 </w:t>
      </w:r>
      <w:r w:rsidR="00000000" w:rsidRPr="00000000" w:rsidDel="00000000">
        <w:rPr>
          <w:i w:val="1"/>
          <w:rtl w:val="0"/>
        </w:rPr>
        <w:t xml:space="preserve">euro</w:t>
      </w:r>
      <w:r w:rsidR="00000000" w:rsidRPr="00000000" w:rsidDel="00000000">
        <w:rPr>
          <w:rtl w:val="0"/>
        </w:rPr>
        <w:t xml:space="preserve"> apmērā </w:t>
      </w:r>
      <w:r w:rsidR="00000000" w:rsidRPr="00000000" w:rsidDel="00000000">
        <w:rPr>
          <w:i w:val="1"/>
          <w:rtl w:val="0"/>
        </w:rPr>
        <w:t xml:space="preserve">(kas ir 53 procenti no faktiskajām izmaksām)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valstspilsētas pašvaldība, atsaucoties uz VARAM pieprasījumu, iesniedza informāciju par faktisko izdevumu aplēsēm laika periodam no 2025. gada aprīļa līdz  jūnijam - 43 551,86 </w:t>
      </w:r>
      <w:r w:rsidR="00000000" w:rsidRPr="00000000" w:rsidDel="00000000">
        <w:rPr>
          <w:i w:val="1"/>
          <w:rtl w:val="0"/>
        </w:rPr>
        <w:t xml:space="preserve">euro</w:t>
      </w:r>
      <w:r w:rsidR="00000000" w:rsidRPr="00000000" w:rsidDel="00000000">
        <w:rPr>
          <w:rtl w:val="0"/>
        </w:rPr>
        <w:t xml:space="preserve">. Tādējādi, VARAM plānotais finansējuma apmērs Rīgas valstspilsētas pašvaldībai Rīgas atbalsta centra darbības nodrošināšanai 2025. gada aprīlim - jūnijam tiek noteikts 55 procentu apmērā no Rīgas valstspilsētas pašvaldības iesniegtajām faktisko izdevumu aplēsēm (43 551,86 </w:t>
      </w:r>
      <w:r w:rsidR="00000000" w:rsidRPr="00000000" w:rsidDel="00000000">
        <w:rPr>
          <w:i w:val="1"/>
          <w:rtl w:val="0"/>
        </w:rPr>
        <w:t xml:space="preserve">euro</w:t>
      </w:r>
      <w:r w:rsidR="00000000" w:rsidRPr="00000000" w:rsidDel="00000000">
        <w:rPr>
          <w:rtl w:val="0"/>
        </w:rPr>
        <w:t xml:space="preserve"> * 55 procenti) - </w:t>
      </w:r>
      <w:r w:rsidR="00000000" w:rsidRPr="00000000" w:rsidDel="00000000">
        <w:rPr>
          <w:b w:val="1"/>
          <w:rtl w:val="0"/>
        </w:rPr>
        <w:t xml:space="preserve">23 953,52 </w:t>
      </w:r>
      <w:r w:rsidR="00000000" w:rsidRPr="00000000" w:rsidDel="00000000">
        <w:rPr>
          <w:b w:val="1"/>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Rīgas valstspilsētas pašvaldība informēja VARAM, ka pamatojoties uz Rīgas valstspilsētas izpilddirektora 2025. gada 15. aprīļa vadības uzdevumu Nr. RD-25-14-vu no šā gada 1. jūlija Rīgas atbalsta centru integrēs citās  Rīgas Apkaimju iedzīvotāju centra adresēs Smiļģa ielā 46, Rīga un Daugavpils ielā 31, Rīga.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atbalstāmais finansējuma apmērs Rīgas valstspilsētas pašvaldībai Rīgas atbalsta centra darbības nodrošināšanai tiek noteikts pēc Rīgas valstspilsētas pašvaldības iesniegto finansiālā pamatojuma dokumentu iesniegšanas, to atbilstības izvērtējuma Likuma un Ministru kabineta 2024. gada 18. decembra rīkojuma Nr. 1109 "Par Pasākumu plānu atbalsta sniegšanai Ukrainas civiliedzīvotājiem Latvijas Republikā 2025. gadam" prasībām (turpmāk - MK rīkojums Nr. 1109).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saskaņā ar Likuma 13. panta trešo daļu, VARAM, kā līdz šim, pieprasījumu Finanšu ministrijai no valsts budžeta programmas 17.00.00 "Finansējums Ukrainas civiliedzīvotāju atbalsta likumā noteikto pasākumu īstenošanai" sagatavos un normatīvajos aktos noteiktajā kārtībā iesniegs atbilstoši faktiski nepieciešamajam apmēram, lai segtu izdevumus, kas pašvaldībām radušies, nodrošinot atbalstu Ukrainas civiliedzīvotājiem, tai skaitā izmitināšanas un ēdināšanas nodrošināšanai (primārā atbalsta sniegšanai, kā arī atlīdzībai fiziskām un juridiskām personām par Ukrainas civiliedzīvotāju izmitināšanu), sociālā atbalsta nodrošināšanai, izglītības nodrošināšanai, pārvaldes pakalpojumu pieteikšanas atbalstam, vienotu valsts un pašvaldību sniegtā atbalsta koordinācijas punktu darbības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lai nodrošinātu pašvaldībām izdevumu kompensēšanu līdz 2025. gada novembrim </w:t>
      </w:r>
      <w:r w:rsidR="00000000" w:rsidRPr="00000000" w:rsidDel="00000000">
        <w:rPr>
          <w:i w:val="1"/>
          <w:rtl w:val="0"/>
        </w:rPr>
        <w:t xml:space="preserve">(jo faktiskie izdevumi par 2025. gada decembri būs zināmi tikai 2026. gada janvārī, līdz ar to šajā rīkojumā nav iekļaujami decembra plānotie izdevumi)</w:t>
      </w:r>
      <w:r w:rsidR="00000000" w:rsidRPr="00000000" w:rsidDel="00000000">
        <w:rPr>
          <w:rtl w:val="0"/>
        </w:rPr>
        <w:t xml:space="preserve">, kas pašvaldībām radīsies, nodrošinot atbalstu Ukrainas civiliedzīvotājiem, tai skaitā izmitināšanas un ēdināšanas nodrošināšanai (primārā atbalsta sniegšanai, kā arī atlīdzībai fiziskām un juridiskām personām par Ukrainas civiliedzīvotāju izmitināšanu), sociālā atbalsta nodrošināšanai, izglītības nodrošināšanai, valsts pārvaldes pakalpojumu pieteikšanas atbalstam, vienotu valsts un pašvaldību sniegtā atbalsta koordinācijas punktu darbības nodrošināšanai, kopā plānotais nepieciešamais finansējums ir 23 475 453 euro, kas nepārsniedz MK rīkojuma Nr. 1109 anotācijas 1. pielikumā noteikto maksimālo plānotā finansējuma apmēru pašvaldībām, ko pieprasa VARAM </w:t>
      </w:r>
      <w:r w:rsidR="00000000" w:rsidRPr="00000000" w:rsidDel="00000000">
        <w:rPr>
          <w:i w:val="1"/>
          <w:rtl w:val="0"/>
        </w:rPr>
        <w:t xml:space="preserve">(kopā VARAM, LM, EM un IzM jomās 36 502 126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atlikums no MK rīkojuma Nr. 70 1. punktā paredzētā finansējuma (11 668 808 </w:t>
      </w:r>
      <w:r w:rsidR="00000000" w:rsidRPr="00000000" w:rsidDel="00000000">
        <w:rPr>
          <w:i w:val="1"/>
          <w:rtl w:val="0"/>
        </w:rPr>
        <w:t xml:space="preserve">euro</w:t>
      </w:r>
      <w:r w:rsidR="00000000" w:rsidRPr="00000000" w:rsidDel="00000000">
        <w:rPr>
          <w:rtl w:val="0"/>
        </w:rPr>
        <w:t xml:space="preserve">) uz šā gada 1. jūniju ir 2 790 032,67 </w:t>
      </w:r>
      <w:r w:rsidR="00000000" w:rsidRPr="00000000" w:rsidDel="00000000">
        <w:rPr>
          <w:i w:val="1"/>
          <w:rtl w:val="0"/>
        </w:rPr>
        <w:t xml:space="preserve">euro</w:t>
      </w:r>
      <w:r w:rsidR="00000000" w:rsidRPr="00000000" w:rsidDel="00000000">
        <w:rPr>
          <w:rtl w:val="0"/>
        </w:rPr>
        <w:t xml:space="preserve"> (pēc finanšu līdzekļu pārskaitīšanas pašvaldībām par periodu no 2024. gada decembra līdz 2025. gada aprīlim), tad finansējums no valsts budžeta programmas 17.00.00 "Finansējums Ukrainas civiliedzīvotāju atbalsta likumā noteikto pasākumu īstenošanai" jāpalielina par  11 806 645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VARAM sagatavoja MK rīkojuma grozījuma projektu, kas paredz Finanšu ministrijai no valsts budžeta resora "74. Gadskārtējā valsts budžeta izpildes procesā pārdalāmais finansējums" valsts budžeta programmas 17.00.00 "Finansējums Ukrainas civiliedzīvotāju atbalsta likumā noteikto pasākumu īstenošanai" piešķirt VARAM finansējumu, kas nepārsniedz 23 475 453 </w:t>
      </w:r>
      <w:r w:rsidR="00000000" w:rsidRPr="00000000" w:rsidDel="00000000">
        <w:rPr>
          <w:i w:val="1"/>
          <w:rtl w:val="0"/>
        </w:rPr>
        <w:t xml:space="preserve">euro</w:t>
      </w:r>
      <w:r w:rsidR="00000000" w:rsidRPr="00000000" w:rsidDel="00000000">
        <w:rPr>
          <w:rtl w:val="0"/>
        </w:rPr>
        <w:t xml:space="preserve">, lai segtu izdevumus, kas pašvaldībām radušies 2024. gada decembrī un 2025. gadā, nodrošinot atbalstu Ukrainas civiliedzīvotājiem, tai skaitā izmitināšanas un ēdināšanas nodrošināšanai (primārā atbalsta sniegšanai, kā arī atlīdzībai fiziskām un juridiskām personām par Ukrainas civiliedzīvotāju izmitināšanu), sociālā atbalsta nodrošināšanai, izglītības nodrošināšanai, pārvaldes pakalpojumu pieteikšanas atbalstam, vienotu valsts un pašvaldību sniegtā atbalsta koordinācijas punktu darbības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nodrošināts primārais atbalsts Ukrainas civiliedzīvotājiem, tai skaitā izmitināšanas un ēdināšanas jomā, sociālā atbalsta jomā, izglītības nodrošināšanas jomā, u.c.</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tiks kompensēti izdevumi, kas radīsies sakarā ar Ukrainas civiliedzīvotājiem sniegto atbalstu.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11 668 808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11 668 808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11 668 808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11 806 645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11 668 808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11 806 645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-11 806 645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-11 806 645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11 806 645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gadam ailē “saskaņā ar valsts budžetu kārtējam gadam” norādīts finansējuma apmērs, kas apstiprināts ar šobrīd spēkā esošo MK rīkojumu Nr. 70, savukārt izmaiņās norādīts nepieciešamais palielinājums.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Detalizētāka informācija norādīta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grozījuma projektā ietverto pasākumu īstenošanas nodrošināšanai paredzēta līdzekļu piešķiršana no valsts budžeta resora “74. Gadskārtējā valsts budžeta izpildes procesā pārdalāmais finansējums” valsts budžeta programmas 17.00.00 “Finansējums Ukrainas civiliedzīvotāju atbalsta likumā noteikto pasākumu īstenošanai” atbilstoši normatīvajos aktos noteiktajai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13. pantā noteiktajam, pašvaldības iesniedz ePārskatus par iepriekšējā mēneša faktiskiem izdevumiem Valsts kasē līdz mēneša desmitajam datumam, nozares ministrijas tos saskaņo piecās darbdienās.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būs nepieciešams pieņemt lēmumu par prognozēto līdzekļu apmēru par visiem valsts atbalsta veidiem.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faktiskās izmaksas tiks veiktas atbilstoši Valsts kasē iesniegtajiem ePārskatiem (izņemot par VPVKAC un pašvaldību KAC un Rīgas atbalsta centra darbības nodrošināšanai), vienlaikus nepārsniedzot Ministru kabineta pieņemto finansējuma apjomu. Par VPVKAC un pašvaldību KAC darbu, tiks izmantota pakalpojumu vadības sistēmā www.pakalpojumucentri.lv pašvaldību sniegtā informācija. Savukārt informāciju par Rīgas atbalsta centra darbības nodrošināšanas faktiskajiem izdevumiem iesniedz Rīgas valstspilsēta.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Nr.639 “Sabiedrības līdzdalības kārtība attīstības plānošanas procesā” 4. punktam sabiedrības līdzdalības kārtība ir piemērojama attīstības plānošanas dokumentu projektu, kā arī tiesību aktu projektu izstrādē un citās sabiedrībai nozīmīgās iniciatīvās un procesos, it īpaši reformu izstrādes un īstenošanas procesā un publiskā finansējuma plānošanā, nodrošinot sabiedrības pārstāvjiem iespējas iegūt informāciju un sniegt priekšlikumus par reformu vai publiskā finansējuma prioritātēm.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MK rīkojuma grozījuma projekts neatbilst minētajiem kritērijiem, jo nav saistīts ar reformu izstrādi un tā īstenošanas procesu, vai publiskā finansējuma plānošanu, sabiedrības līdzdalības kārtība projekta izstrādē netiek piemērota.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norādāms, ka minētais MK rīkojuma grozījumu projekts un tā anotācija pēc to iekļaušanas attiecīgās Ministru kabineta sēdē izskatāmo jautājumu sarakstā būs publiski pieejams Ministru kabineta tīmekļvietnē www.mk.gov.lv sadaļās Ministru kabineta sēdes un Tiesību aktu projekti, kur ar tiem varēs iepazīties jebkurš interesents.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kase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 atbalsta nodrošināšana Ukrainas civiliedzīvotājiem.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25-TA-1480</w:t>
    </w:r>
    <w:r>
      <w:br/>
    </w:r>
    <w:r w:rsidR="00000000" w:rsidRPr="00000000" w:rsidDel="00000000">
      <w:rPr>
        <w:rtl w:val="0"/>
      </w:rPr>
      <w:t xml:space="preserve">Izdrukāts 30.07.2026. 00.04 - 2.0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25-TA-1480</w:t>
    </w:r>
    <w:r>
      <w:br/>
    </w:r>
    <w:r w:rsidR="00000000" w:rsidRPr="00000000" w:rsidDel="00000000">
      <w:rPr>
        <w:rtl w:val="0"/>
      </w:rPr>
      <w:t xml:space="preserve">Izdrukāts 30.07.2026. 00.04 - 2.0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anotācija_(ex_ante)_25-TA-1480.docx</dc:title>
</cp:coreProperties>
</file>

<file path=docProps/custom.xml><?xml version="1.0" encoding="utf-8"?>
<Properties xmlns="http://schemas.openxmlformats.org/officeDocument/2006/custom-properties" xmlns:vt="http://schemas.openxmlformats.org/officeDocument/2006/docPropsVTypes"/>
</file>