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"Gaujas NP Raiskums" Raiskuma pagastā, Cēsu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transporta infrastruktūras attīstībai – būvprojekta “Gaujas tilta autoceļa V330 Dukuri-Rāmnieki 4,20 km pārbūve” - īstenošanas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“Gaujas tilta autoceļa V330 Dukuri-Rāmnieki 4,20 km pārbūve” īstenošanas vajadzībām Satiksmes ministrijas valdījumā ir nododama nekustamā īpašuma “Gaujas NP Raiskums” (nekustamā īpašuma kadastra Nr.4274 003 0058) daļa – zemes vienība (zemes vienības kadastra apzīmējums 4274 004 0102) 0,0234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4274 004 0102) 0,0234 ha platībā kā atsevišķs patstāvīgs nekustamais īpašums zemesgrāmatā nav reģistrēta.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gada 29. decembrī starp valsts sabiedrību ar ierobežotu atbildību “Latvijas Valsts ceļi”, Dabas aizsardzības pārvaldi un Vides aizsardzības un reģionālās attīstības ministriju tika noslēgts sadarbības līgums par nekustamā īpašuma “Gaujas NP Raiskums” (nekustamā īpašuma kadastra Nr.4274 003 0058) sadali un Satiksmes ministrijas valdījumā nododamās attiecīgās nekustamā īpašuma daļas atdalīšanu, kā arī būvprojekta “Gaujas tilta autoceļa V330 Dukuri-Rāmnieki 4,20 km pārbūve” ietvaros nepieciešamo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“Gaujas NP Raiskums” (nekustamā īpašuma kadastra Nr.4274 003 0058) ir ierakstīts Vidzemes rajona tiesas Raiskuma pagasta zemesgrāmatas nodalījumā Nr.100000361200 uz valsts vārda Vides aizsardzības un reģionālās attīstības ministrijas personā (iepriekš Vides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zemes dienesta Nekustamā īpašuma valsts kadastra informācijas sistēmas teksta datiem nekustamā īpašuma “Gaujas NP Raiskums” (nekustamā īpašuma kadastra Nr.4274 003 0058) daļai – zemes vienībai ar kadastra apzīmējumu 4274 004 0102 ir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elektronisko sakaru tīklu līniju un kabeļu kanalizāciju – 0,0076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tauvas joslas teritorija gar upi – 0,0076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vides un dabas resursu aizsardzības aizsargjoslas teritorija lauku apvidos no Lejasciema līdz ietekai jūrā – 0,0234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vietējiem un pašvaldību autoceļiem lauku apvidos – 0,0234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dabas lieguma zonas teritorija – 0,0234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pārņemot nekustamā īpašuma “Gaujas NP Raiskums” (nekustamā īpašuma kadastra Nr.4274 003 0058) daļu savā valdījumā, tā tiks izmantota transporta infrastruktūras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zemes dienesta Nekustamā īpašuma valsts kadastra informācijas sistēmas teksta datiem nekustamā īpašuma “Gaujas NP Raiskums” (nekustamā īpašuma kadastra Nr.4274 003 0058) daļai – zemes vienībai ar kadastra apzīmējumu 4274 004 0102, noteiktie apgrūtinājumi nerada papildu ietekmi uz tās iespējamo izmantošanu. Satiksmes ministrijai, izmantojot valsts nekustamos īpašumus, ir saistoša Aizsargjoslu likumā noteiktā kārtība atbilstoši aizsargjoslu veidam, kā arī likumā “Par īpaši aizsargājamām dabas teritorijām” un Gaujas nacionālā parka likumā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4.panta pirmo daļu pēc nekustamā īpašuma “Gaujas NP Raiskums” (nekustamā īpašuma kadastra Nr.4274 003 0058) daļas – zemes vienības (zemes vienības kadastra apzīmējums 4274 004 0102) 0,0234 ha platībā, pārņemšanas Satiksmes ministrijas valdījumā un ierakstīšanas zemesgrāmatā tiks nodrošināta tās nodošana valsts sabiedrībai ar ierobežotu atbildību “Latvijas Valsts ceļ”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nekustamais īpašums tiks izmantots būvprojekta “Gaujas tilta autoceļa V330 Dukuri-Rāmnieki 4,20 km pārbūve” īstenošanas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saistībā ar transporta infrastruktūras uzlabošanu var netiešā veidā skart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valstij pārbūvējot vai izbūvējot jaunus objektus un tos labiekārtojot, tiek radīti uzņēmējdarbības veicināšanai nepieciešamie apstākļi.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valstij pārbūvējot vai izbūvējot jaunus objektus un tos labiekārtojot, tiek paaugstināti sadzīves apstākļi, kas labvēlīgi ietekmē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Izdevumi, kas saistīti ar rīkojuma projektā minēto nekustamo īpašumu tiesību nostiprināšanu zemesgrāmatā uz valsts vārda Satiksmes ministrijas personā tiks segti no valsts budžeta Satiksmes ministrijas budžeta programmas 23.00.00 „Valsts autoceļu fonds”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tika iesaistītas institūcijas: Satiksmes ministrija, Vides aizsardzības un reģionālās attīstības ministrija, Dabas aizsardzības pārvalde,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infrastruktūras uzturēšana un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22-TA-1847</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22-TA-1847</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anotācija_(ex_ante)_22-TA-1847.docx</dc:title>
</cp:coreProperties>
</file>

<file path=docProps/custom.xml><?xml version="1.0" encoding="utf-8"?>
<Properties xmlns="http://schemas.openxmlformats.org/officeDocument/2006/custom-properties" xmlns:vt="http://schemas.openxmlformats.org/officeDocument/2006/docPropsVTypes"/>
</file>