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starp pasākumiem Iekšlietu ministrijas budžeta apakšprogrammas 06.01.00 "Valsts policija"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starp pasākumiem Iekšlietu ministrijas budžeta apakšprogrammas 06.01.00 "Valsts policija" ietvaros"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budžetu un finanšu vadību 9. panta trīspadsmitās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2026. gadam un budžeta ietvaru 2026., 2027. un 2028. gadam" 59.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(turpmāk – MK noteikumi Nr. 421) 15.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un piešķirt Valsts policijai nepieciešamo finansējumu 375 000 </w:t>
      </w:r>
      <w:r w:rsidR="00000000" w:rsidRPr="00000000" w:rsidDel="00000000">
        <w:rPr>
          <w:i w:val="1"/>
          <w:rtl w:val="0"/>
        </w:rPr>
        <w:t xml:space="preserve">euro</w:t>
      </w:r>
      <w:r w:rsidR="00000000" w:rsidRPr="00000000" w:rsidDel="00000000">
        <w:rPr>
          <w:rtl w:val="0"/>
        </w:rPr>
        <w:t xml:space="preserve"> apmērā operatīvo transportlīdzekļu ar speciālo aprīkojumu iegādei, lai stiprinātu Valsts policijas tehniskās spējas sniegt nepieciešamo atbalstu Valsts robežsardzei Latvijas Republikas–Baltkrievijas Republikas valsts robežas robežapsardzības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19. septembra ārkārtas sēdē nolemto (prot. Nr.38 2.§ "Informatīvais ziņojums "Par valsts budžeta likumprojektā iekļaujamiem prioritārajiem pasākumiem 2025., 2026., 2027. un 2028. gadam"") 2025.-2027. gada prioritārajam pasākumam "Elektroniskās uzraudzības sistēmas ieviešana un uzturēšana" Iekšlietu ministrijas budžeta apakšprogrammā 06.01.00 "Valsts policija" 2026. gadam piešķirts finansējums 440 000 </w:t>
      </w:r>
      <w:r w:rsidR="00000000" w:rsidRPr="00000000" w:rsidDel="00000000">
        <w:rPr>
          <w:i w:val="1"/>
          <w:rtl w:val="0"/>
        </w:rPr>
        <w:t xml:space="preserve">euro</w:t>
      </w:r>
      <w:r w:rsidR="00000000" w:rsidRPr="00000000" w:rsidDel="00000000">
        <w:rPr>
          <w:rtl w:val="0"/>
        </w:rPr>
        <w:t xml:space="preserve"> apmērā. Šī pasākuma ietvaros sākotnēji tika plānots finansējums gan elektroniskajām aprocēm, gan sakaru pakalpojumiem aproču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elektroniskās uzraudzības piemērošanas gadījumu skaitu un to, ka nav identificētas pazīmes, ka 2026. gadā piemērošanas apjoms būtiski pieaugtu, 2026. gadā papildu elektronisko aproču komplektu iegāde nav nepieciešama. No 2026. gadam piešķirtā finansējuma 440 000 </w:t>
      </w:r>
      <w:r w:rsidR="00000000" w:rsidRPr="00000000" w:rsidDel="00000000">
        <w:rPr>
          <w:i w:val="1"/>
          <w:rtl w:val="0"/>
        </w:rPr>
        <w:t xml:space="preserve">euro </w:t>
      </w:r>
      <w:r w:rsidR="00000000" w:rsidRPr="00000000" w:rsidDel="00000000">
        <w:rPr>
          <w:rtl w:val="0"/>
        </w:rPr>
        <w:t xml:space="preserve">nepieciešami 65 000 </w:t>
      </w:r>
      <w:r w:rsidR="00000000" w:rsidRPr="00000000" w:rsidDel="00000000">
        <w:rPr>
          <w:i w:val="1"/>
          <w:rtl w:val="0"/>
        </w:rPr>
        <w:t xml:space="preserve">euro</w:t>
      </w:r>
      <w:r w:rsidR="00000000" w:rsidRPr="00000000" w:rsidDel="00000000">
        <w:rPr>
          <w:rtl w:val="0"/>
        </w:rPr>
        <w:t xml:space="preserve"> programmatūras papildināšanai un ierīču pievienošanas šķēru iegādei. Tādējādi prioritārajam pasākumam "Elektroniskās uzraudzības sistēmas ieviešana un uzturēšana" veidojas finansējuma ietaupījums 375 000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12. marta rīkojumu Nr. 184 "Par pastiprināta robežapsardzības sistēmas darbības režīma izsludināšanu" (turpmāk – MK rīkojums Nr. 184) (ar grozījumiem), ņemot vērā konstatēto nesamērīgi lielo Latvijas Republikas–Baltkrievijas Republikas valsts robežas nelikumīgas šķērsošanas un tās mēģinājumu skaitu, lai nodrošinātu valsts robežas neaizskaramību un valsts apdraudējuma novēršanu, ir izsludināts pastiprināts robežapsardzības sistēmas darbības režīms no 2024. gada 13. marta līdz 2026. gada 31. decembrim Ludzas novadā, Krāslavas novadā, Augšdaugavas novadā, Daugavpils valstspilsētā un Rēzeknes novada Kaunatas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184 2. punkts paredz Valsts policijai un Nacionālajiem bruņotajiem spēkiem sniegt nepieciešamo atbalstu Valsts robežsardzei Latvijas Republikas–Baltkrievijas Republikas valsts robežas robežapsardzības nodrošināšanā, lai nepieļautu valsts robežas nelikumīgu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kopš 2021. gada 10. augusta sniedz nepārtrauktu atbalstu Valsts robežsardzei nelegālās imigrācijas kontroles jomā Baltkrievijas pierobežā 24/7 režīmā. Regulāri Valsts policijas amatpersonas ir iesaistītas valsts robežas un nosacīti apzīmētās trešās līnijas kontrolē, pārbaudot transportlīdzekļus un personas, kā arī aiztur nelegālos imigrantus un nelegālos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amatpersonu dienesta pienākumu izpildei, sniedzot atbalstu Valsts robežsardzei, nepieciešams iegādāties četrus operatīvos transportlīdzekļus, kas tiks speciāli aprīkoti un pielāgoti, ar maksimālo jaudu un caurgājību, ievērojot attiecīgās teritorijas dabas apstākļus (purvainas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Nr. 184 8. punkts atļauj Valsts robežsardzei un Valsts policijai piemērot Publisko iepirkumu likuma 3. panta astotajā daļā minēto izņēmumu attiecībā uz preču un pakalpojumu iepirkumiem, kuri nepieciešami, lai nodrošinātu valsts drošības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Iekšlietu ministrijas budžeta apakšprogrammā 06.01.00 "Valsts policija" nepieciešams finansējums indikatīvi 404 000 </w:t>
      </w:r>
      <w:r w:rsidR="00000000" w:rsidRPr="00000000" w:rsidDel="00000000">
        <w:rPr>
          <w:i w:val="1"/>
          <w:rtl w:val="0"/>
        </w:rPr>
        <w:t xml:space="preserve">euro</w:t>
      </w:r>
      <w:r w:rsidR="00000000" w:rsidRPr="00000000" w:rsidDel="00000000">
        <w:rPr>
          <w:rtl w:val="0"/>
        </w:rPr>
        <w:t xml:space="preserve"> apmērā, lai Valsts policija iegādātos četrus operatīvos transportlīdzekļus ar speciālo aprīkojumu, ar paaugstinātu caurgājību un jaudu, stiprinot Valsts policijas tehniskās spējas Latvijas Republikas–Baltkrievijas Republikas valsts robežas robežapsardzības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9. panta trīspadsmitās daļas 1. punkts paredz finanšu ministram tiesības Ministru kabineta noteiktajā kārtībā, informējot par to Saeimu, veikt apropriāciju pārdales ministrijai vai citai centrālajai valsts iestādei valsts budžeta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59. pants nosaka,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421 15. punkts paredz, ka ministrija nodrošina, ka budžeta izpildītāji izvērtē valsts budžeta programmā (apakšprogrammā) piešķirto līdzekļu faktisko izlietojumu un plānoto izdevumu prognozes, un, ja piešķirtās apropriācijas ietvaros nav iespējams nodrošināt ministrijas noteikto mērķu sasniegšanai paredzētos izdevumus, ministrija izstrādā pieprasījumu apropriācijas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atļauju Iekšlietu ministrijai budžeta apakšprogrammā 06.01.00 "Valsts policija" samazināt finansējumu 375 000 </w:t>
      </w:r>
      <w:r w:rsidR="00000000" w:rsidRPr="00000000" w:rsidDel="00000000">
        <w:rPr>
          <w:i w:val="1"/>
          <w:rtl w:val="0"/>
        </w:rPr>
        <w:t xml:space="preserve">euro</w:t>
      </w:r>
      <w:r w:rsidR="00000000" w:rsidRPr="00000000" w:rsidDel="00000000">
        <w:rPr>
          <w:rtl w:val="0"/>
        </w:rPr>
        <w:t xml:space="preserve"> apmērā 2025.–2027. gada prioritārajam pasākumam "Elektroniskās uzraudzības sistēmas ieviešana un uzturēšana" un palielināt finansējumu 375 000 </w:t>
      </w:r>
      <w:r w:rsidR="00000000" w:rsidRPr="00000000" w:rsidDel="00000000">
        <w:rPr>
          <w:i w:val="1"/>
          <w:rtl w:val="0"/>
        </w:rPr>
        <w:t xml:space="preserve">euro</w:t>
      </w:r>
      <w:r w:rsidR="00000000" w:rsidRPr="00000000" w:rsidDel="00000000">
        <w:rPr>
          <w:rtl w:val="0"/>
        </w:rPr>
        <w:t xml:space="preserve"> apmērā operatīvo transportlīdzekļu ar speciālo aprīkojumu iegādei, lai stiprinātu Valsts policijas tehniskās spējas sniegt nepieciešamo atbalstu Valsts robežsardzei Latvijas Republikas–Baltkrievijas Republikas valsts robežas robežapsardzības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Iekšlietu ministrijai normatīvajos aktos noteiktajā kārtībā sagatavot un iesniegt Finanšu ministrijā pieprasījumu valsts budžeta apropriācijas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finanšu ministram normatīvajos aktos noteiktajā kārtībā informēt Saeimas Budžeta un finanšu (nodokļu) komisiju par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06.01.00 "Valsts policija" nepieciešams finansējums indikatīvi 404 000 </w:t>
            </w:r>
            <w:r w:rsidR="00000000" w:rsidRPr="00000000" w:rsidDel="00000000">
              <w:rPr>
                <w:sz w:val="24"/>
                <w:i w:val="1"/>
                <w:rtl w:val="0"/>
              </w:rPr>
              <w:t xml:space="preserve">euro</w:t>
            </w:r>
            <w:r w:rsidR="00000000" w:rsidRPr="00000000" w:rsidDel="00000000">
              <w:rPr>
                <w:sz w:val="24"/>
                <w:rtl w:val="0"/>
              </w:rPr>
              <w:t xml:space="preserve"> apmērā, lai Valsts policija iegādātos četrus operatīvos transportlīdzekļus ar speciālo aprīkojumu, ar paaugstinātu caurgājību un jaudu, stiprinot Valsts policijas tehniskās spējas Latvijas Republikas–Baltkrievijas Republikas valsts robežas robežapsardzības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specializētais transportlīdzeklis ar paaugstinātu caurgājību un jaudu 4 gab. x 101 000 </w:t>
            </w:r>
            <w:r w:rsidR="00000000" w:rsidRPr="00000000" w:rsidDel="00000000">
              <w:rPr>
                <w:sz w:val="24"/>
                <w:i w:val="1"/>
                <w:rtl w:val="0"/>
              </w:rPr>
              <w:t xml:space="preserve">euro</w:t>
            </w:r>
            <w:r w:rsidR="00000000" w:rsidRPr="00000000" w:rsidDel="00000000">
              <w:rPr>
                <w:sz w:val="24"/>
                <w:rtl w:val="0"/>
              </w:rPr>
              <w:t xml:space="preserve"> = 404 000 </w:t>
            </w:r>
            <w:r w:rsidR="00000000" w:rsidRPr="00000000" w:rsidDel="00000000">
              <w:rPr>
                <w:sz w:val="24"/>
                <w:i w:val="1"/>
                <w:rtl w:val="0"/>
              </w:rPr>
              <w:t xml:space="preserve">euro </w:t>
            </w:r>
            <w:r w:rsidR="00000000" w:rsidRPr="00000000" w:rsidDel="00000000">
              <w:rPr>
                <w:sz w:val="24"/>
                <w:rtl w:val="0"/>
              </w:rPr>
              <w:t xml:space="preserve">(EKK 5239 "Pārējie iepriekš neklasificētie pamatlīdzekļi un ieguldījuma īpašumi")</w:t>
            </w:r>
            <w:r w:rsidR="00000000" w:rsidRPr="00000000" w:rsidDel="00000000">
              <w:rPr>
                <w:sz w:val="24"/>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Precīzas transportlīdzekļu un to speciālā aprīkojuma cenas būs atkarīgas no iepirkuma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budžeta apakšprogrammā 06.01.00 "Valsts policija" 2026. gadā prognozēta finansējuma neapguve prioritārajam pasākumam "Elektroniskās uzraudzības sistēmas ieviešana un uzturēšana" 375 000 </w:t>
            </w:r>
            <w:r w:rsidR="00000000" w:rsidRPr="00000000" w:rsidDel="00000000">
              <w:rPr>
                <w:sz w:val="24"/>
                <w:i w:val="1"/>
                <w:rtl w:val="0"/>
              </w:rPr>
              <w:t xml:space="preserve">euro</w:t>
            </w:r>
            <w:r w:rsidR="00000000" w:rsidRPr="00000000" w:rsidDel="00000000">
              <w:rPr>
                <w:sz w:val="24"/>
                <w:rtl w:val="0"/>
              </w:rPr>
              <w:t xml:space="preserve"> apmērā (EKK 2000 "Preces un pakalpojumi", EKK 5000 "Pamatkapitāla 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Veicot rīkojuma projektā minēto apropriācijas pārdali 375 000  </w:t>
            </w:r>
            <w:r w:rsidR="00000000" w:rsidRPr="00000000" w:rsidDel="00000000">
              <w:rPr>
                <w:sz w:val="24"/>
                <w:i w:val="1"/>
                <w:rtl w:val="0"/>
              </w:rPr>
              <w:t xml:space="preserve">euro</w:t>
            </w:r>
            <w:r w:rsidR="00000000" w:rsidRPr="00000000" w:rsidDel="00000000">
              <w:rPr>
                <w:sz w:val="24"/>
                <w:rtl w:val="0"/>
              </w:rPr>
              <w:t xml:space="preserve"> apmērā, indikatīvi papildus nepieciešamais finansējums 29 000 </w:t>
            </w:r>
            <w:r w:rsidR="00000000" w:rsidRPr="00000000" w:rsidDel="00000000">
              <w:rPr>
                <w:sz w:val="24"/>
                <w:i w:val="1"/>
                <w:rtl w:val="0"/>
              </w:rPr>
              <w:t xml:space="preserve">euro </w:t>
            </w:r>
            <w:r w:rsidR="00000000" w:rsidRPr="00000000" w:rsidDel="00000000">
              <w:rPr>
                <w:sz w:val="24"/>
                <w:rtl w:val="0"/>
              </w:rPr>
              <w:t xml:space="preserve">(404 000 </w:t>
            </w:r>
            <w:r w:rsidR="00000000" w:rsidRPr="00000000" w:rsidDel="00000000">
              <w:rPr>
                <w:sz w:val="24"/>
                <w:i w:val="1"/>
                <w:rtl w:val="0"/>
              </w:rPr>
              <w:t xml:space="preserve">euro </w:t>
            </w:r>
            <w:r w:rsidR="00000000" w:rsidRPr="00000000" w:rsidDel="00000000">
              <w:rPr>
                <w:sz w:val="24"/>
                <w:rtl w:val="0"/>
              </w:rPr>
              <w:t xml:space="preserve">- 375 000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i w:val="1"/>
                <w:rtl w:val="0"/>
              </w:rPr>
              <w:t xml:space="preserve"> </w:t>
            </w:r>
            <w:r w:rsidR="00000000" w:rsidRPr="00000000" w:rsidDel="00000000">
              <w:rPr>
                <w:sz w:val="24"/>
                <w:rtl w:val="0"/>
              </w:rPr>
              <w:t xml:space="preserve">apmērā četru operatīvo transportlīdzekļu ar speciālo aprīkojumu iegādei, ja nepieciešams, tiks segts Iekšlietu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Iegādāto operatīvo transportlīdzekļu ar speciālo aprīkojumu uzturēšanas izdevumi tiks segti Valsts policijai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2026. gadā tiks segti Iekšlietu ministrijai piešķirto valsts budžeta līdzekļu ietvaros, veicot apropriācijas pārdali starp pasākumiem budžeta apakšprogrammas 06.01.00 "Valsts policija"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46. pantam budžeta finansētu institūciju vadītāji ir atbildīgi par</w:t>
      </w:r>
      <w:r w:rsidR="00000000" w:rsidRPr="00000000" w:rsidDel="00000000">
        <w:rPr>
          <w:u w:val="single"/>
          <w:rtl w:val="0"/>
        </w:rPr>
        <w:t xml:space="preserve"> tām piešķirto valsts budžeta līdzekļu efektīvu un ekonomisku izlietošanu atbilstoši paredzētajiem mērķiem</w:t>
      </w:r>
      <w:r w:rsidR="00000000" w:rsidRPr="00000000" w:rsidDel="00000000">
        <w:rPr>
          <w:rtl w:val="0"/>
        </w:rPr>
        <w:t xml:space="preserve">, līdz ar to Iekšlietu ministrija apliecina, ka nodrošinās pārdalāmā finansējuma izlietojumu visefektīvākajā veidā un atbilstoši paredzētajam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turpmākajos gados prognozējamo ietaupījumu 2025.–2027. gada prioritārajam pasākumam "Elektroniskās uzraudzības sistēmas ieviešana un uzturēšana" tiks risināts izdevumu pārskatīšanas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saistīts ar finansējuma pārdali starp pasākumiem Iekšlietu ministrijas budžeta apakšprogrammas ietvaros. Sabiedrības līdzdalība uz rīkojuma projektu neattiecas.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26-TA-1655</w:t>
    </w:r>
    <w:r>
      <w:br/>
    </w:r>
    <w:r w:rsidR="00000000" w:rsidRPr="00000000" w:rsidDel="00000000">
      <w:rPr>
        <w:rtl w:val="0"/>
      </w:rPr>
      <w:t xml:space="preserve">Izdrukāts 10.08.2026. 17.18 - 2.0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26-TA-1655</w:t>
    </w:r>
    <w:r>
      <w:br/>
    </w:r>
    <w:r w:rsidR="00000000" w:rsidRPr="00000000" w:rsidDel="00000000">
      <w:rPr>
        <w:rtl w:val="0"/>
      </w:rPr>
      <w:t xml:space="preserve">Izdrukāts 10.08.2026. 17.18 - 2.0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anotācija_(ex_ante)_26-TA-1655.docx</dc:title>
</cp:coreProperties>
</file>

<file path=docProps/custom.xml><?xml version="1.0" encoding="utf-8"?>
<Properties xmlns="http://schemas.openxmlformats.org/officeDocument/2006/custom-properties" xmlns:vt="http://schemas.openxmlformats.org/officeDocument/2006/docPropsVTypes"/>
</file>