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Gunitu Kovaļevsku"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11.panta trešā daļa un 37.panta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"Par Gunitas Kovaļevskas pārcelšanu" paredz apstiprināt Valsts bērnu tiesību aizsardzības inspekcijas vadītāja vietnieces Gunitas Kovaļevskas kandidatūru pārcelšanai Valsts bērnu tiesību aizsardzības inspekcijas vadītāja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Vakants Valsts bērnu tiesību aizsardzības inspekcijas vadītāja amats.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J.Ābeles atbrīvošanas no Valsts bērnu tiesību aizsardzības inspekcijas (turpmāk – Inspekcija) vadītāja amata 2022.gada 14.janvārī Inspekcija darbojas bez vadītāja. Lai stiprinātu Inspekcijas kapacitāti un nodrošinātu aktuālo uzdevumu virzību bērnu tiesību aizsardzības politikas jomā kopumā, vadītāja amata vietu nepieciešams aizpildīt iespējami drīz.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2016.gada, kad darbu atstāja Inspekcijas ilggadīga vadītāja, uz minēto amata vietu organizētie konkursi ir vai nu beigušies bez rezultāta, vai amatā apstiprinātie pretendenti nav uzņēmušies veikt Inspekcijas vadību ilgstoši. Šā gada aprīlī organizētajā Inspekcijas vadītāja amata konkursā pretendenti izrādīja vājas zināšanas un pauda nepārliecinošu motivāciju ieņemt minēto amatu, kas zināmā mērā pierāda, ka Inspekcijas vadības funkcijas visticamāk varētu uzņemties jomas profesionālis un entuziasts.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apjomīgās izmaiņas bāriņtiesu darbības regulējumā, Inspekcijas funkciju paplašināšanos, nodrošinot bāriņtiesu funkcionālo pārraudzību, iestādes darbības stratēģijas maiņu, akcentējot Inspekcijas konsultatīvo un izglītojošo lomu bērnu tiesību aizsardzības kopējā sistēmā un stiprinot iestādes publisko tēlu sabiedrībā, turpmākajā darbā pie bērnu tiesību aizsardzības politikas izmaiņu sagatavošanas nepieciešamas gan zināšanas par minēto jomu, un tās attīstības virzieniem kontekstā ar starptautiskajiem un nacionālajiem tiesību aktiem un politikas plānošanas dokumentiem, kā arī pieredze bērnu tiesību aizsardzības jautājumos kontekstā ar personām paredzēto un nepieciešamo atbalstu bērniem un ģimenēm, kā arī izpratne par vēlamajām izmaiņām šajā jomā. Attiecīgi Inspekcijas vadītāja amatā ieceļama persona, kurai šāda pieredze piemīt.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vadītāja vietniece Gunita Kovaļevska sevi ir pierādījusi kā kompetents un atbildīgs darbinieks, kurš lieliski pārzin bērnu tiesību aizsardzības principus, jomas problēmaspektus un jomas attīstības virzienus – gan tos, kas tiesību aktos jau noteikti, gan tos, kas vēl attīstāmi. G.Kovaļevskai jau ilgstoši nācies veikt vadītāja pienākuma izpildi, viņa pārzin ne tikai politikas īstenošanas un attīstības jautājumus, bet arī veiksmīgi vada un pārvalda Inspekcijas administratīvo darbu, rūpējas par komandas vienotību, komandas izglītošanu un atbalstu, kā arī veic saimniecisku darbību ar iestādes resursiem. Īpaši jānovērtē G.Kovaļevskas zināšanas un pieredze, risinot tiesību normu piemērošanas jautājumus, tai skaitā sadarbībā ar jomā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G.Kovaļevskai piemīt veselīga ambīcija ieņemt Inspekcijas vadītāja amatu, uzņemties atbildību, viņa spēj pārraudzīt citu darbinieku darbu, ar iniciatīvu iesaistīties sarežģītu jautājumu risināšanā un atbilstoši rīkoties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G.Kovaļevskas zināšanas un pieredze ir piemērotas Inspekcijas vadītāja amata pienākumu veikšanai. Mutiskās sarunās G.Kovaļevska paudusi ieinteresētību un atbilstošu motivāciju ieņemt Inspekcijas vadītāja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G.Kovaļevskas profesionālo pieredzi un kompetenci, ierosinu virzīt G.Kovaļevskas pārcelšanas dokumentus uz 31.maija Ministru kabineta sēdi un pārcelt G.Kovaļevsku Inspekcijas vadītāja amatā no šā gada 1.jūnija.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2016.gada, kad darbu atstāja Inspekcijas ilggadīga vadītāja, uz minēto amata vietu organizētie konkursi ir vai nu beigušies bez rezultāta, vai amatā apstiprinātie pretendenti nav uzņēmušies veikt Inspekcijas vadību ilgstoši. Šā gada aprīlī organizētajā Inspekcijas vadītāja amata konkursā pretendenti izrādīja vājas zināšanas un pauda nepārliecinošu motivāciju ieņemt minēto amatu, kas zināmā mērā pierāda, ka Inspekcijas vadības funkcijas visticamāk varētu uzņemties jomas profesionālis un entuziasts.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Kovaļevska ir piekritusi pārcelšanai Valsts bērnu tiesību aizsardzības inspekcijas vadītāja amatā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22-TA-1703</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22-TA-1703</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anotācija_(ex_ante)_22-TA-1703.docx</dc:title>
</cp:coreProperties>
</file>

<file path=docProps/custom.xml><?xml version="1.0" encoding="utf-8"?>
<Properties xmlns="http://schemas.openxmlformats.org/officeDocument/2006/custom-properties" xmlns:vt="http://schemas.openxmlformats.org/officeDocument/2006/docPropsVTypes"/>
</file>