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atmežošanu nekustamā īpašuma "Prīmulu iela 1246" zemes vienībā (zemes vienības kadastra apzīmējumu 1300 019 1246), nekustamā īpašuma "Vakara iela 0061" zemes vienībā (zemes vienības kadastra apzīmējums 1300 017 0061) un nekustamā īpašuma "Dzegužu iela" zemes vienībā (zemes vienības kadastra apzīmējums 1300 017 0038), Jūrmalā"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Jūrmalas valstspilsētas pašvaldības (turpmāk – pašvaldība) 2022. gada 4. augusta iesniegums Nr. 1.1-19/22N-3990 ''Par atmežošanu aizsargjoslā nekustamajos īpašumos Prīmulu iela 1246, Vakara iela 0061 un Dzegužu iela, Jūrmalā''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Aizsargjoslu likuma 6. panta pirmā daļa, 36. panta otrās daļas 3. punkts un ceturtās daļas 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2013. gada 11. jūnija sēdes protokola Nr. 34 24. § “Noteikumu projekts “Grozījumi Ministru kabineta 1997. gada 1. aprīļa noteikumos Nr. 112 “Vispārīgie būvnoteikumi"" 2. 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atmežošanu nekustamā īpašuma "Prīmulu iela 1246" zemes vienībā (zemes vienības kadastra apzīmējumu 1300 019 1246), nekustamā īpašuma "Vakara iela 0061" zemes vienībā (zemes vienības kadastra apzīmējums 1300 017 0061) un nekustamā īpašuma "Dzegužu iela" zemes vienībā (zemes vienības kadastra apzīmējums 1300 017 0038), Jūrmalā” (turpmāk – rīkojuma projekts) paredz atļaut pašvaldībai atmežot meža zemi 0,4626</w:t>
      </w:r>
      <w:r w:rsidR="00000000" w:rsidRPr="00000000" w:rsidDel="00000000">
        <w:rPr>
          <w:b w:val="1"/>
          <w:rtl w:val="0"/>
        </w:rPr>
        <w:t xml:space="preserve"> </w:t>
      </w:r>
      <w:r w:rsidR="00000000" w:rsidRPr="00000000" w:rsidDel="00000000">
        <w:rPr>
          <w:rtl w:val="0"/>
        </w:rPr>
        <w:t xml:space="preserve">ha platībā ūdensapgādes un sadzīves kanalizācijas tīklu izbūvei (paplašināšanai) Kaugurciemā un Vaivaros.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Nekustamo īpašumu piederība un sastāvs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u w:val="single"/>
          <w:rtl w:val="0"/>
        </w:rPr>
        <w:t xml:space="preserve">nekustamais īpašums ''Prīmulu iela 1246"</w:t>
      </w:r>
      <w:r w:rsidR="00000000" w:rsidRPr="00000000" w:rsidDel="00000000">
        <w:rPr>
          <w:rtl w:val="0"/>
        </w:rPr>
        <w:t xml:space="preserve"> (nekustamā īpašuma kadastra Nr. 1300 019 1246, ierakstīts zemesgrāmatā (zemesgrāmatas nodalījums Nr. 100000527655) uz pašvaldības vārda) Jūrmalā sastāv no zemes vienības (zemes vienības kadastra apzīmējums 1300 019 1246) 0,3255 ha platībā (turpmāk – 1. zemesgabals). Kadastrālā vērtība – 1849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(turpmāk – Kadastra informācijas sistēma) reģistrēti šādi lietošanas veidi: mežs – 0,1600 ha, zeme zem ūdeņiem – 0,0102 ha, zeme zem ceļiem – 0,0247 ha un pārējās zemes – 0,1306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zemesgabala nekustamā īpašuma lietošanas mērķis visā platībā – Zeme dzelzceļa infrastruktūras zemes nodalījuma joslā un ceļu zemes nodalījuma 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Kadastra informācijas sistēmā reģistrētie apgrūtinājumi: Baltijas jūras un Rīgas jūras līča ierobežotas saimnieciskās darbības joslas teritorija (visā platībā), Baltijas jūras un Rīgas jūras līča krasta kāpu vides un dabas resursu aizsardzības aizsargjoslas teritorija (visā platībā), vietējas nozīmes kultūras pieminekļa teritorija un objekti (visā platībā), vides un dabas resursu ķīmiskās aizsargjoslas teritorija ap pazemes ūdens ņemšanas vietu – 0,1417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u w:val="single"/>
          <w:rtl w:val="0"/>
        </w:rPr>
        <w:t xml:space="preserve">nekustamais īpašums ''Vakara iela 0061"</w:t>
      </w:r>
      <w:r w:rsidR="00000000" w:rsidRPr="00000000" w:rsidDel="00000000">
        <w:rPr>
          <w:rtl w:val="0"/>
        </w:rPr>
        <w:t xml:space="preserve"> (nekustamā īpašuma kadastra Nr. 1300 017 0072, ierakstīts zemesgrāmatā (zemesgrāmatas nodalījums Nr. 100000532546) uz pašvaldības vārda) Jūrmalā sastāv no zemes vienības (zemes vienības kadastra apzīmējums 1300 017 0061) 0,4376 ha platībā (turpmāk – 2. zemesgabals). Kadastrālā vērtība – 2206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Kadastra informācijas sistēmā reģistrēti šādi lietošanas veidi: mežs – 0,4300 ha, zeme zem ūdeņiem – 0,0025 ha un zeme zem ceļiem – 0,0051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zemesgabala nekustamā īpašuma lietošanas mērķis visā platībā – Zeme dzelzceļa infrastruktūras zemes nodalījuma joslā un ceļu zemes nodalījuma 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Kadastra informācijas sistēmā reģistrētie apgrūtinājumi: ekspluatācijas aizsargjoslas teritorija gar ielu vai ceļu - sarkanā līnija – 0,2854 ha, Baltijas jūras un Rīgas jūras līča krasta kāpu vides un dabas resursu aizsardzības aizsargjoslas teritorija – 0,2231 ha, Baltijas jūras un Rīgas jūras līča ierobežotas saimnieciskās darbības joslas teritorija (visā platībā), vides un dabas resursu ķīmiskās aizsargjoslas teritorija ap pazemes ūdens ņemšanas vietu (visā platībā).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u w:val="single"/>
          <w:rtl w:val="0"/>
        </w:rPr>
        <w:t xml:space="preserve">nekustamais īpašums ''Dzegužu iela"</w:t>
      </w:r>
      <w:r w:rsidR="00000000" w:rsidRPr="00000000" w:rsidDel="00000000">
        <w:rPr>
          <w:rtl w:val="0"/>
        </w:rPr>
        <w:t xml:space="preserve"> (nekustamā īpašuma kadastra Nr. 1300 017 0037, ierakstīts zemesgrāmatā (zemesgrāmatas nodalījums Nr. 100000598806) uz pašvaldības vārda) Jūrmalā sastāv no zemes vienības (zemes vienības kadastra apzīmējums 1300 017 0038) 0,1964 ha platībā (turpmāk – 3. zemesgabals, visi kopā - zemesgabali). Kadastrālā vērtība – 767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Kadastra informācijas sistēmā reģistrētie 3. zemesgabala lietošanas veidi: mežs – 0,0800 ha un zeme zem ceļiem – 0,1164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zemesgabala nekustamā īpašuma lietošanas mērķis visā platībā – Zeme dzelzceļa infrastruktūras zemes nodalījuma joslā un ceļu zemes nodalījuma joslā.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Kadastra informācijas sistēmā reģistrētie apgrūtinājumi: ekspluatācijas aizsargjoslas teritorija gar pašteces kanalizācijas vadu – 0,0021 ha, ekspluatācijas aizsargjoslas teritorija gar elektrisko tīklu kabeļu līniju – 0,0054 ha, būvniecības ierobežojumu teritorija, kas noteikta teritorijas attīstības plānošanas dokumentā – 0,0242 ha, ekspluatācijas aizsargjoslas teritorija ap elektrisko tīklu gaisvadu līniju pilsētās un ciemos ar nominālo spriegumu līdz 20 kilovoltiem – 0,0049 ha, ekspluatācijas aizsargjoslas teritorija gar ielu vai ceļu - sarkanā līnija – 0,1801 ha, Baltijas jūras un Rīgas jūras līča krasta kāpu vides un dabas resursu aizsardzības aizsargjoslas teritorija (visā platībā), Baltijas jūras un Rīgas jūras līča ierobežotas saimnieciskās darbības joslas teritorija (visā platībā), vides un dabas resursu ķīmiskās aizsargjoslas teritorija ap pazemes ūdens ņemšanas vietu – 0,1660 ha.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Aizsargjoslu likuma 36. panta ceturtās daļas 2. punkts paredz, ka Baltijas jūras un Rīgas jūras līča piekrastes krasta kāpu aizsargjoslā (turpmāk – krasta kāpu aizsargjosla) mežā ir aizliegts veikt būvniecību, kuras rezultātā platība tiek atmežota, bez Ministru kabineta ikreizēja rīkojuma.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projekta "Jūrmalas ūdenssaimniecības attīstības IV kārta" ietvaros īsteno projektu “Ūdensapgādes un kanalizācijas tīklu paplašināšana Kaugurciemā” un projektu “Ūdensapgādes un kanalizācijas tīklu paplašināšana Vaivaros”. Abos projektos tiek realizēta ūdensapgādes un kanalizācijas inženiertīklu būvniecība Kaugurciemā un Vaivaros 2 kārtās: 1. kārta - ārpus krasta kāpu aizsargjoslā esošās meža zemes, 2. kārta - zemesgabalos vai to daļās, kā arī tiem pakārtotajās zemes vienībās, kur visupirms nepieciešama meža zemes atmežošana krasta kāpu aizsargjoslā saskaņā ar Aizsargjoslu likuma 36. panta ceturtās daļas 2. punktu. Pašvaldības zemesgabalos ūdensapgādes un kanalizācijas tīklu izbūve  (turpmāk  – paredzētā darbība) plānota, lai nodrošinot iedzīvotājiem kvalitatīvus sadzīves kanalizācijas un ūdensapgādes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 Milteņu, Vakara un Dzegužu ielu Vaivaros ir esoša vairāku dzīvojamo māju (savrupmāju) apbūve. Arī Kaugurciema Prīmulu ielas abās pusēs ir esoša vai plānotas savrupmāju apbūves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Aizsargjoslu likuma 6. panta pirmā daļa noteic, ka Baltijas jūras un Rīgas jūras līča piekrastes aizsargjosla (kas ietver arī krasta kāpu aizsargjoslu) izveidota, lai </w:t>
      </w:r>
      <w:r w:rsidR="00000000" w:rsidRPr="00000000" w:rsidDel="00000000">
        <w:rPr>
          <w:u w:val="single"/>
          <w:rtl w:val="0"/>
        </w:rPr>
        <w:t xml:space="preserve">samazinātu piesārņojuma ietekmi</w:t>
      </w:r>
      <w:r w:rsidR="00000000" w:rsidRPr="00000000" w:rsidDel="00000000">
        <w:rPr>
          <w:rtl w:val="0"/>
        </w:rPr>
        <w:t xml:space="preserve"> uz Baltijas jūru, saglabātu meža aizsargfunkcijas, novērstu erozijas procesu attīstību, aizsargātu piekrastes ainavas, nodrošinātu piekrastes dabas resursu, arī atpūtai un tūrismam nepieciešamo resursu un citu sabiedrībai nozīmīgu teritoriju saglabāšanu un aizsardzību, </w:t>
      </w:r>
      <w:r w:rsidR="00000000" w:rsidRPr="00000000" w:rsidDel="00000000">
        <w:rPr>
          <w:u w:val="single"/>
          <w:rtl w:val="0"/>
        </w:rPr>
        <w:t xml:space="preserve">to līdzsvarotu</w:t>
      </w:r>
      <w:r w:rsidR="00000000" w:rsidRPr="00000000" w:rsidDel="00000000">
        <w:rPr>
          <w:rtl w:val="0"/>
        </w:rPr>
        <w:t xml:space="preserve"> un ilgstošu </w:t>
      </w:r>
      <w:r w:rsidR="00000000" w:rsidRPr="00000000" w:rsidDel="00000000">
        <w:rPr>
          <w:u w:val="single"/>
          <w:rtl w:val="0"/>
        </w:rPr>
        <w:t xml:space="preserve">izmantošanu</w:t>
      </w:r>
      <w:r w:rsidR="00000000" w:rsidRPr="00000000" w:rsidDel="00000000">
        <w:rPr>
          <w:rtl w:val="0"/>
        </w:rPr>
        <w:t xml:space="preserve">. Līdz ar to centralizēto ūdensapgādes un kanalizācijas tīklu pieejamība nepieciešama, lai novērstu potenciāli nepietiekami attīrītu notekūdeņu no esošo apbūvju decentralizētajām kanalizācijas iekārtām noplūdi vidē (krasta kāpu aizsargjoslā) un piesārņojuma nonākšanu Baltijas jūrā, kā arī nodrošinātu esošo iedzīvotāju tiesības uz labvēlīgu vidi.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Aizsargjoslu likuma 36. panta otrās daļas 3. punktu krasta kāpu aizsargjoslā aizliegts celt jaunas ēkas un būves un paplašināt esošās, izņemot gadījumus, kad ēku un </w:t>
      </w:r>
      <w:r w:rsidR="00000000" w:rsidRPr="00000000" w:rsidDel="00000000">
        <w:rPr>
          <w:u w:val="single"/>
          <w:rtl w:val="0"/>
        </w:rPr>
        <w:t xml:space="preserve">būvju celtniecība</w:t>
      </w:r>
      <w:r w:rsidR="00000000" w:rsidRPr="00000000" w:rsidDel="00000000">
        <w:rPr>
          <w:rtl w:val="0"/>
        </w:rPr>
        <w:t xml:space="preserve"> vai paplašināšana ir paredzēta vietējās pašvaldības teritorijas plānojumā un </w:t>
      </w:r>
      <w:r w:rsidR="00000000" w:rsidRPr="00000000" w:rsidDel="00000000">
        <w:rPr>
          <w:u w:val="single"/>
          <w:rtl w:val="0"/>
        </w:rPr>
        <w:t xml:space="preserve">notiek pilsētas teritorijā</w:t>
      </w:r>
      <w:r w:rsidR="00000000" w:rsidRPr="00000000" w:rsidDel="00000000">
        <w:rPr>
          <w:rtl w:val="0"/>
        </w:rPr>
        <w:t xml:space="preserve"> un šīs darbības ir saskaņotas ar attiecīgo Valsts vides dienesta reģionālo vides pārvaldi.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Aizsargjoslu likuma 36. panta otrā prim daļa noteic, ka 36. panta otrajā daļā minētās darbības veic, ja veikts paredzētās darbības ietekmes uz vidi sākotnējais izvērtējums un saņemts Vides pārraudzības valsts biroja atzinums par noslēguma ziņojumu, novērtējuma ziņojumu vai izdoti tehniskie noteikumi saskaņā ar likuma “Par ietekmes uz vidi novērtējumu”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Teritorijas plānošanas dokumenti un būvatļaujas: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Jūrmalas pilsētas domes 2016. gada 24. marta saistošajiem noteikumiem Nr. 8 „Par Jūrmalas pilsētas Teritorijas plānojuma grozījumu grafiskās daļas, teritorijas izmantošanas un apbūves noteikumu apstiprināšanu" (turpmāk - teritorijas plānojums)  zemesgabaliem noteikta plānotā (atļautā) izmantošana – transporta infrastruktūras teritorija (TR) un saskaņā ar teritorijas plānojumu Teritorijas izmantošanas un apbūves noteikumu 4.2. punktu visā Jūrmalas pilsētas teritorijā ir atļauta inženiertehniskās infrastruktūras objekta izbūve. Atbilstoši teritorijas plānojumam 1. un 3. zemesgabals visā platībā, kā arī 2. zemesgabala daļa (virzienā no jūras puses līdz Krūkļu ielai) atrodas krasta kāpu aizsargjoslā.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teritorijas plānojumu Jūrmalas pilsētas domes būvvalde 2018. gada 28. decembrī izsniegusi būvatļauju Nr.BIS-BV-4.2-2018-691 (2882) sadales ūdensvadu un sadales kanalizācijas inženierbūvju būvniecībai Kaugurciemā, tai skaitā 1. zemesgabalā, un 2019. gada 1. februārī būvatļauju BIS-BV-4.2-2019-45 (209) sadales ūdensvadu un sadales kanalizācijas inženierbūvju būvniecībai Vaivaros, tai skaitā 2. un 3. zemesgabalā.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Atmežošana: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Meža likuma 41. panta pirmo daļu platību atmežo, ja tas nepieciešams </w:t>
      </w:r>
      <w:r w:rsidR="00000000" w:rsidRPr="00000000" w:rsidDel="00000000">
        <w:rPr>
          <w:u w:val="single"/>
          <w:rtl w:val="0"/>
        </w:rPr>
        <w:t xml:space="preserve">būvniecībai</w:t>
      </w:r>
      <w:r w:rsidR="00000000" w:rsidRPr="00000000" w:rsidDel="00000000">
        <w:rPr>
          <w:rtl w:val="0"/>
        </w:rPr>
        <w:t xml:space="preserve">, derīgo izrakteņu ieguvei, lauksaimniecībā izmantojamās zemes ierīkošanai, īpaši aizsargājamo biotopu atjaunošanai, valsts sauszemes teritorijas aizsardzības un neaizskaramības nodrošināšanai vai valsts apdraudējuma situācijas novēršanai militārajos objektos un to aizsargjoslās un ja personai ir izdots </w:t>
      </w:r>
      <w:r w:rsidR="00000000" w:rsidRPr="00000000" w:rsidDel="00000000">
        <w:rPr>
          <w:u w:val="single"/>
          <w:rtl w:val="0"/>
        </w:rPr>
        <w:t xml:space="preserve">kompetentas institūcijas administratīvais akts, kas tai piešķir tiesības veikt minētās darbības</w:t>
      </w:r>
      <w:r w:rsidR="00000000" w:rsidRPr="00000000" w:rsidDel="00000000">
        <w:rPr>
          <w:rtl w:val="0"/>
        </w:rPr>
        <w:t xml:space="preserve">, un persona ir kompensējusi valstij ar atmežošanas izraisīto negatīvo seku novēršanu saistītos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Atmežošana krasta kāpu aizsargjoslā 0,4626 ha kopplatībā ierosināta 1. zemesgabala 1. kvartāla 1. un 2. nogabalā 0,1600 ha platībā, 2. zemesgabala 1.kvartāla 1.nogabalā 0,2231 ha platībā (</w:t>
      </w:r>
      <w:r w:rsidR="00000000" w:rsidRPr="00000000" w:rsidDel="00000000">
        <w:rPr>
          <w:i w:val="1"/>
          <w:rtl w:val="0"/>
        </w:rPr>
        <w:t xml:space="preserve">tas ir, platībā, kas atrodas krasta kāpu aizsargjoslā, par kuru izlemšana deleģēta Ministru kabinetam, jo atmežošana plānotā arī ārpus krasta kāpu aizsargjoslas esošajā 2.</w:t>
      </w:r>
      <w:r w:rsidR="00000000" w:rsidRPr="00000000" w:rsidDel="00000000">
        <w:rPr>
          <w:rtl w:val="0"/>
        </w:rPr>
        <w:t xml:space="preserve"> </w:t>
      </w:r>
      <w:r w:rsidR="00000000" w:rsidRPr="00000000" w:rsidDel="00000000">
        <w:rPr>
          <w:i w:val="1"/>
          <w:rtl w:val="0"/>
        </w:rPr>
        <w:t xml:space="preserve">zemesgabala daļā</w:t>
      </w:r>
      <w:r w:rsidR="00000000" w:rsidRPr="00000000" w:rsidDel="00000000">
        <w:rPr>
          <w:rtl w:val="0"/>
        </w:rPr>
        <w:t xml:space="preserve">) un 3. zemesgabala 1.kvartāla 1. un 2.nogabalā 0,0795 ha platībā. Atmežošanā paredzēta arī koku, kuri atrodas plānoto inženiertīklu trasē vai tiešā tuvumā, ciršana.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Atmežojamā platībā paredzētās darbības ietvaros plānota 51 koku ciršana (20 koki Prīmulu ielā, 31 koks Vakara un Dzegužu ielā).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zemesgabalos tiek atmežota visa meža platība, bet paredzētās darbības ietvaros atbilstoši ģenerālplāniem atmežošanas cirtē tiks cirsti tikai koki, kas atrodas plānotajās ūdenapgādes un kanalizācijas inženiertīklu trasēs vai to tiešā tuvumā (Ministru kabineta 2012. gada 18. decembra noteikumu Nr. 935 "Noteikumi par koku ciršanu mežā" 52. punkts), pārējo koku ciršanai (ja nākotnē būs tāda nepieciešamība, piemēram, zemesgabalos tiks veikta ielu vai citu inženiertīklu izbūves atbilstoši teritorijas plānojumam) būs nepieciešams saņemt pašvaldības atļauju saskaņā ar Ministru kabineta 2012. gada 2. maija noteikumiem Nr. 309 "Noteikumi par koku ciršanu ārpus meža".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2012.gada 18.decembra noteikumu Nr.899 “Noteikumi par atmežošanas kompensācijas noteikšanas kritērijiem, aprēķināšanas un atlīdzināšanas kārtību” Valsts meža dienests visos gadījumos aprēķina kompensācijas apmēru pēc iesnieguma saņemšanas no kompetentās institūcijas, kura izdod administratīvo aktu, kas personai piešķir tiesības veikt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2012. gada 18. decembra noteikumu Nr. 889 "Noteikumi par atmežošanas kompensācijas noteikšanas kritērijiem, aprēķināšanas un atlīdzināšanas kārtību" (turpmāk - atmežošanas kompensācijas noteikumi) 3. punktu kompensācijas apmēru aprēķina, izmantojot šādu formulu: Z = S x A x KCO2 x K1 x K2 x X, kur k2 ir koeficients atkarībā no atmežošanas mērķa (atmežošanas kompensācijas noteikumu pielikums). Attiecīgi atmežošanas kompensācijas noteikumu pielikuma 3.1. apakšpunkts noteic, ka koeficients "k2" investīciju projektiem, kas tiek finansēti vai līdzfinansēti no valsts vai pašvaldību budžeta līdzekļiem vai Eiropas Savienības fondu līdzekļiem, kuru līdzfinansējums ir vismaz 20 % no kopējā investīciju apmēra, ir 0. Tā kā paredzētajai darbībai koeficients "k2" ir 0, līdz ar to kopējais kompensācijas apmērs ir 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Dabas vērtības zemesgabalos: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dabas datu pārvaldības sistēmas OZOLS datiem, zemesgabalos nav reģistrētas īpaši aizsargājamo sugu atradnes, tuvumā nav īpaši aizsargājamo dabas teritoriju, netālu (~ 70 m) atrodas mikroliegums īpaši aizsargājamā meža biotopa aizsardzībai. Paredzētās darbības vieta robežojas ar aizsargājamo biotopu 2180 </w:t>
      </w:r>
      <w:r w:rsidR="00000000" w:rsidRPr="00000000" w:rsidDel="00000000">
        <w:rPr>
          <w:i w:val="1"/>
          <w:rtl w:val="0"/>
        </w:rPr>
        <w:t xml:space="preserve">Mežainas piejūras kāpas</w:t>
      </w:r>
      <w:r w:rsidR="00000000" w:rsidRPr="00000000" w:rsidDel="00000000">
        <w:rPr>
          <w:rtl w:val="0"/>
        </w:rPr>
        <w:t xml:space="preserve">, kā arī aizsargājamais biotops 2180 </w:t>
      </w:r>
      <w:r w:rsidR="00000000" w:rsidRPr="00000000" w:rsidDel="00000000">
        <w:rPr>
          <w:i w:val="1"/>
          <w:rtl w:val="0"/>
        </w:rPr>
        <w:t xml:space="preserve">Mežainas piejūras kāpas</w:t>
      </w:r>
      <w:r w:rsidR="00000000" w:rsidRPr="00000000" w:rsidDel="00000000">
        <w:rPr>
          <w:rtl w:val="0"/>
        </w:rPr>
        <w:t xml:space="preserve"> šaurā ~ 15 m joslā šķērso 1. zemesgabalu (Prīmulu iela) tā vidusposmā (2. nogabalā).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Paredzētās darbības ietekmes uz vidi sākotnējais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Paredzētajai darbībai ir veikts ietekmes uz vidi sākotnējais izvērtējums (turpmāk – izvērtējums) saskaņā ar likuma ''Par ietekmes uz vidi novērtējumu'' prasībām. Valsts vides dienesta Atļauju pārvalde (turpmāk – pārvalde) 2022. gada 19. jūlijā izsniedza izvērtējumu Nr. AP22SI0121, kurā vērtēta paredzētās darbības ietekme uz vidi, un pieņēma lēmumu nepiemērot paredzētajai darbībai ietekmes uz vidi novērtējuma procedūru. Saskaņā ar izvērtējumu paredzētā darbība nav pretrunā Rīgas jūras līča piekrastes aizsargjoslas izveidošanas mērķim, kā arī vides aizsardzības principiem. Paredzētā darbība neatstās būtisku un neatgriezenisku ietekmi uz apkārtējo vidi un krasta kāpu aizsargjoslu.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Paredzētā darbība īstenojama, ievērojot tehniskajos noteikumos izvirzāmās vides aizsardzības prasības. Vides aizsardzības un reģionālās attīstības ministrija sadarbībā ar padotības iestādēm izvērtēja veicamo administratīvo procesu secību atmežošanas gadījumos krasta kāpu aizsargjoslā un secināja, ka Ministru kabineta lēmums saņemams pēc izvērtējuma, bet pirms Valsts vides dienesta tehnisko noteikumu izdošanas. Līdz ar to pēc šī rīkojuma projekta pieņemšanas, pamatojoties uz izvērtējumu, tiks sagatavoti Valsts vides dienesta tehniskie noteikumi, kuros tiks paredzēti konkrēti, izvērtējumā jau identificēti nosacījumi paredzētās darbības ietekmes uz vidi mazināšanai (piemēram, neparedzot tehnikas un materiālu novietnes īpaši aizsargājamā biotopa platībā, vietās, kur tīklu izbūve var nelabvēlīgi ietekmēt atstājamo koku augšanas apstākļus, būvdarbos pielietot caurdures metodi (beztranšeju metodi) u.c. nepieciešamos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2013. gada 11. jūnija sēdes protokola Nr. 34 24. § “Noteikumu projekts “Grozījumi Ministru kabineta 1997. gada 1. aprīļa noteikumos Nr. 112 Vispārīgie būvnoteikumi”” 2. punktu kā atbildīgā institūcija par ikreizēja Ministru kabineta rīkojuma projekta sagatavošanu un iesniegšanu Ministru kabinetā gadījumos, kad plānota meža zemes atmežošana Baltijas jūras un Rīgas jūras līča piekrastes aizsargjoslā, noteikta Zemkopības ministrija, ja būvniecības ierosinātājs ir akciju sabiedrība “Latvijas valsts meži” vai Zemkopības ministrijas padotības iestāde, un Vides aizsardzības un reģionālās attīstības ministrija, ja būvniecības ierosinātājs ir pašvaldība vai cita 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atļaut pašvaldībai krasta kāpu aizsargjoslā atmežot meža zemi 0,4626 ha platībā ūdensapgādes un sadzīves kanalizācijas tīklu izbūvei (paplašināšanai) Kaugurciemā un Vaivaros, lai nodrošinātu ūdensapgādes un kanalizācijas pakalpojumus attiecīgo apkaimju iedzīvotājiem.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konkrēto Kaugurciema un Vaivaru apkaimju nekustamo īpašumu īpašnieki, iedzīvotāji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Atļaujot atmežošanu un īstenojot paredzēto darbību, privātīpašumiem būs pieejami kvalitatīvi ūdensapgādes un kanalizācijas pakalpojumi.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Jūrmalas valstspilsētas pašvaldība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https://tapportals.mk.gov.lv/public_participations/9be375bc-8c98-45cd-b9b5-3dda8c90125c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25. augusta noteikumu Nr. 970 "Sabiedrības līdzdalības kārtība attīstības plānošanas procesā" 7.4.1. apakšpunktu sabiedrībai ir dota iespēja rakstiski sniegt viedokli par rīkojuma projektu tā saskaņošanas stadijā.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laikā iebildumi vai priekšlikumi par izstrādāto rīkojuma projektu nav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Jūrmalas valstspilsētas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MK rīkojuma projektu atļaujot atmežošanu, konkrēto apkaimju iedzīvotājiem tiks nodrošināta iespēja pieslēgties Jūrmalas valstspilsētas centralizētajai ūdensapgādes un kanalizācijas sistēmai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Ierīkojot centralizētos ūdensapgādes un kanalizācijas tīklus un veicinot pieslēgšanos tiem, tiks novērsta potenciāli nepietiekami attīrītu notekūdeņu nonākšanu vidē un pēcāk Baltijas jūrā, tādejādi nodrošinot konkrēto iedzīvotāju un visas sabiedrības tiesības dzīvot labvēlīgā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Paredzētā darbība radīs nelielu lokālu negatīvu ietekmi uz zemesgabalos esošajiem kokiem un zemsedzi (jo trases vietā tiks nocirsti koki un raktas tranšejas), tomēr ņemot vērā, ka paredzētās darbības vieta teritorijas plānojumā plānotas kā iela, kā arī ietekmes uz vidi sākotnējā izvērtējuma rezultātus, darbība nav pretrunā krasta kāpu aizsargjoslas mērķiem un nerada būtiski negatīvu ietekmi uz krasta kāpu aizsargjoslu un īpaši aizsargājamiem biotopiem kopumā.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22-TA-2454</w:t>
    </w:r>
    <w:r>
      <w:br/>
    </w:r>
    <w:r w:rsidR="00000000" w:rsidRPr="00000000" w:rsidDel="00000000">
      <w:rPr>
        <w:rtl w:val="0"/>
      </w:rPr>
      <w:t xml:space="preserve">Izdrukāts 29.07.2026. 23.18 - 3.0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22-TA-2454</w:t>
    </w:r>
    <w:r>
      <w:br/>
    </w:r>
    <w:r w:rsidR="00000000" w:rsidRPr="00000000" w:rsidDel="00000000">
      <w:rPr>
        <w:rtl w:val="0"/>
      </w:rPr>
      <w:t xml:space="preserve">Izdrukāts 29.07.2026. 23.18 - 3.0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anotācija_(ex_ante)_22-TA-2454.docx</dc:title>
</cp:coreProperties>
</file>

<file path=docProps/custom.xml><?xml version="1.0" encoding="utf-8"?>
<Properties xmlns="http://schemas.openxmlformats.org/officeDocument/2006/custom-properties" xmlns:vt="http://schemas.openxmlformats.org/officeDocument/2006/docPropsVTypes"/>
</file>