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Rencēnu ielā 50, Rīgā,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4.panta ceturtās daļas 1. un 2.punkts, 5.panta pirmā daļa, 9.panta pirmā daļa, 14.panta nosacījumi, 45.panta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atsavināšanu saskaņā ar Atsavināšanas likuma 4.panta otro daļu ierosina 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valsts nekustamā īpašuma Rencēnu ielā 50, Rīgā, pārdošanu” (turpmāk – rīkojuma projekts) izstrādāts ar mērķi, lai, ievērojot Atsavināšanas likuma 14.panta nosacījumus, atļautu valsts akciju sabiedrībai “Valsts nekustamie īpašumi” (turpmāk – VNĪ) pārdot izsolē valstij piederošo nekustamo īpašumu (nekustamā īpašuma kadastra Nr. 0100 621 0807) – būvi (būves kadastra apzīmējums 0100 121 2580 001) – Rencēnu ielā 50, Rīgā, kas nav nepieciešama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(nekustamā īpašuma kadastra Nr. 0100 621 0807) – būvi (būves kadastra apzīmējums 0100 121 2580 001) – Rencēnu ielā 50, Rīgā (turpmāk – Nekustamais īpašums) nostiprinātas Rīgas pilsētas zemesgrāmatas nodalījumā Nr.100000752196 uz valsts vārda Aizsardzības ministrijas personā, lēmuma datums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21.08. 2023. vēstulē Nr.MV-N/1721 informēja VNĪ, ka Nekustamais īpašums turpmāk nav nepieciešams valsts aizsardzības funkciju nodrošināšanai un lūdz veikt tā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sastāvā ir dzīvojamā māja, atbilstoši  Atsavināšanas likuma 45.panta pirmajai daļai Aizsardzības ministrija piedāvāja Nekustamo īpašumu Rīgas pilsētas pašvaldībai palīdzības sniegšanai dzīvokļa jautājumu risināšanā saskaņā ar likumu "Par palīdzību dzīvokļa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 savā 11.10.2023. vēstulē Nr. DI-23-1781-nd informēja Aizsardzības ministriju, ka minētais nekustamais īpašums nav nepieciešams Rīgas valstspilsētas pašvaldībai tās autonomo funkciju veikšanai un tā pārņemšana pašvaldības īpašumā nav lietderīga. Līdz ar to, atbilstoši Atsavināšanas likuma 45.pantā noteiktajam, Nekustamais īpašums ir atsavināms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saskaņā ar 20.10.2023. vēstuli Nr.MV-N/2261 atkārtoti ierosina veikt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Nekustamā īpašuma valsts kadastra informācijas sistēmas (turpmāk – NĪVKIS) datiem Nekustamais īpašums sastāv no dzīvojamās mājas (būves kadastra apzīmējums 0100 121 2580 001) ar kopējo platību 152,5 m</w:t>
      </w:r>
      <w:r w:rsidR="00000000" w:rsidRPr="00000000" w:rsidDel="00000000">
        <w:rPr>
          <w:vertAlign w:val="superscript"/>
          <w:rtl w:val="0"/>
        </w:rPr>
        <w:t xml:space="preserve">2</w:t>
      </w:r>
      <w:r w:rsidR="00000000" w:rsidRPr="00000000" w:rsidDel="00000000">
        <w:rPr>
          <w:rtl w:val="0"/>
        </w:rPr>
        <w:t xml:space="preserve">, galvenais lietošanas veids: 1122 - Triju vai vairāku dzīvokļu mājas, 11220102 - Daudzdzīvokļu 1-2 stāvu mājas. Ēkas kadastrālā vērtība uz 01.01.2024. noteikta 22 849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 māja nav sadalīta dzīvokļu īpašumos. Tajā atrodas trīs dzīvokļi, kas kā telpu grupas reģistrētas NĪVKIS.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vizuālā pārbaude ir veikta 03.04.2024. Saskaņā 03.04.2024. Nekustamā īpašuma vizuālās pārbaudes aktu, ēka nav ekspluatējama un tā atrodas avārijas stāvoklī, nepieciešams veikt apstādījumu sakopšanu, lai varētu veikt pamatu pilnvērtīgu apsekošanu, kā arī nepieciešams ēku iztīrīt no gružiem un novērst iespēju patvaļīgi iekļūt ēkā. No Būvvaldes nav saņemti norādījumi.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iznomāts un izīrēts.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lietotājs ir Valsts aizsardzības militāro objektu un iepirkumu centrs. Ņemot vērā, ka Aizsardzības ministrija ir informējusi, ka Nekustamais īpašums vairs nav nepieciešams valsts aizsardzības funkciju nodrošināšanai un lūdz veikt tā atsavināšanu, secināms, ka Valsts aizsardzības militāro objektu un iepirkumu centrs to nelieto. Saskaņā ar Aizsardzības ministrijas 05.04.2024. papildus sniegto informāciju, Nekustamais īpašums atrodas Valsts aizsardzības militāro objektu un iepirkumu centra bilancē, un ka NĪVKIS datu aktualizācija tiks veikta pēc Nekustamā īpašuma atsavināšanas un īpašuma tiesību pārreģistrācijas zemesgrāmatā.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atrodas uz nekustamā īpašuma (nekustamā īpašuma kadastra numurs 0100 121 2580) sastāvā esošās zemes vienības (zemes vienības kadastra apzīmējums 0100 121 2580) Rencēnu ielā 50, Rīgā. Īpašuma tiesības uz minēto nekustamo īpašumu Rīgas pilsētas zemesgrāmatas nodalījumā Nr.100000086622 nostiprinātas sabiedrībai ar ierobežotu atbildību “Kraušanas serviss” 28100/48299 domājamo daļu apmērā, un sabiedrībai ar ierobežotu atbildību “Avker” 20199/48299 domājamo daļu apmērā. Nekustamā īpašuma (nekustamā īpašuma kadastra numurs 0100 121 2580) sastāvā ietilpst arī būve - Dzelzceļa pārvadājumu pārkraušanas angārs (būves kadastra apzīmējums 0100 121 2580 006), kas atrodas zemes vienības īpašnieku tiesiskā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minētās zemes vienības atrodas vēl divas būves – tilta celiņi (būves kadastra apzīmējums          0100 121 2580 005), kas atrodas zemes kopīpašnieka sabiedrības ar ierobežotu atbildību “Kraušanas serviss” tiesiskā valdījumā, un dzelzceļa platforma (būves kadastra apzīmējums 0100 121 2581 001), kas atrodas zemes kopīpašnieka sabiedrības ar ierobežotu atbildību “Kraušanas serviss”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par zemes vienību noslēgta kopīpašnieku nekustama īpašuma lietošanas kārtība (sabiedrības ar ierobežotu atbildību “Kraušanas serviss” atsevišķā lietošanā zemes vienības daļa 28100 kv.m platībā, sabiedrības ar ierobežotu atbildību “Avker” atsevišķā lietošanā zemes vienības daļa 20199 kv.m platībā. Pamats: 2011.gada 21.septembra līgums par nekustamā īpašuma Rīgā, Rencēnu ielā 35 lietošanas kārtības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Aizsardzības ministrijas lūgumu virzīt atsavināšanai Nekustamo īpašumu un to, ka Nekustamais īpašums nav nepieciešams valsts pārvaldes funkciju īstenošanai, optimālākais risinājums ir tā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4.panta ceturtās daļas 1. punktam atsevišķos gadījumos publiskas personas nekustamā īpašuma atsavināšanu var ierosināt zemes īpašnieks vai visi kopīpašnieki, ja viņi vēlas nopirkt zemesgrāmatā ierakstītu ēku (būvi), kas atrodas uz īpašumā esošās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4.panta ceturtās daļas 2. punktam atsevišķos gadījumos publiskas personas nekustamā īpašuma atsavināšanu var ierosināt zemes kopīpašnieks, ja viņš vēlas nopirkt zemesgrāmatā ierakstītu ēku (būvi), kas atrodas uz kopīpašumā esošās zemes, vai domājamo daļu no tās samērīgi savai zemes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zemes vienības, uz kuras atrodas atsavināmais Nekustamais īpašums, kopīpašniekiem ir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14.panta otrajai daļai šā likuma 4.panta ceturtajā daļā minētās mantas atsavināšana izsludināma šajā likumā noteiktajā kārtībā (11.pants), uzaicinot attiecīgās personas mēneša laikā iesniegt pieteikumu par nekustamā īpašuma pirkšanu. Ja norādītajā termiņā no minētajām personām ir saņemts viens pieteikums, izsoli nerīko un ar šo personu slēdz pirkuma līgumu par nosacīto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Atsavināšanas likuma 14.panta ceturtā daļa paredz, ja izsludinātajā termiņā (11.pants) šā likuma 4.panta ceturtajā daļā minētās personas nav iesniegušas pieteikumu par nekustamā īpašuma pirkšanu vai iesniegušas atteikumu, rīkojama izsole šajā likumā noteiktajā kārtībā. Šajā gadījumā minētās personas ir tiesīgas iegādāties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zemes vienības, uz kuras atrodas Nekustamais īpašums, kopīpašniekiem vienlaikus ar sludinājumu par Nekustamā īpašuma izsoli, tiks nosūtīts paziņojums par izsoli, uzaicinot personas mēneša laikā iesniegt pieteikumu par pirmpirkuma tiesību izmantošanu saskaņā ar Atsavināšanas likuma 14.pantu. Ja mēneša laikā minētās personas neiesniegs pieteikumu par Nekustamā īpašuma pirkšanu vai iesniegs atteikumu, rīkojama izsole. Šādā gadījumā zemes vienības kopīpašnieki būs tiesīgi iegādāties Nekustamo īpašumu izsolē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nākamajam Nekustamā īpašuma ieguvējam nodrošinātu pilnīgu informāciju par pārdodamo nekustamo īpašumu, atsavināšanas izsoles noteikumos tiks iekļauta informācija par Nekustamā īpašuma vizuālās apsekošanas laikā konstatēto (ka būve nav ekspluatējama, atrodas avārijas stāvoklī, nepieciešams veikt apstādījumu sakopšanu, lai varētu veikt pamatu pilnvērtīgu apsekošanu, kā arī nepieciešams ēku iztīrīt no gružiem un novērst iespēju patvaļīgi iekļūt ēkā), ka Nekustamais īpašums atrodas uz juridisku personu kopīpašumā esošas zemes vienības (zemes vienības kadastra apzīmējums 0100 121 2580) Rencēnu ielā 50, Rīgā. Papildus izsoles noteikumos tiks norādīts – situācijā, ja Nekustamo īpašumu neiegādāsies zemes vienības kopīpašnieki, Nekustamā īpašuma ieguvējs un zemes vienības kopīpašnieki atradīsies piespiedu dalītā īpašuma tiesiskajās attiecībās. Nekustamā īpašuma jaunajam īpašniekam būs pienākums maksāt likumiskās zemes lietošanas maksu zemes vienības kopīpašniekiem.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atsavināšanu saskaņā ar Atsavināšanas likuma 4.panta otro daļu ierosina 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9.panta pirmajā daļā noteikts, ka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atļaut VNĪ pārdot izsolē Nekustamo īpašumu, ievērojot pirmpirkuma tiesīgo personu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Aizsardzības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rīkojuma projekta izsludināšanas Vienotajā tiesību aktu portālā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ir pirmpirkuma tiesības uz Nekustamo īpašumu – zemes vienības (zemes vienības kadastra apzīmējums 0100 121 2580) Rencēnu ielā 50, Rīgā, kopīpašnieki. Ja minētās personas savas pirmpirkuma tiesības neizmanto - jebkurš tiesību subjekts – fiziska un juridiska persona, kurai piemīt tiesībspēja un rīcībspēja, un kura vēlas piedalīties izsolē un iegādāties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ir pirmpirkuma tiesības uz Nekustamo īpašumu – zemes vienības (zemes vienības kadastra apzīmējums 0100 121 2580) Rencēnu ielā 50, Rīgā, kopīpašnieki. Ja minētās personas savas pirmpirkuma tiesības neizmanto - jebkurš tiesību subjekts – fiziska un juridiska persona, kurai piemīt tiesībspēja un rīcībspēja, un kura vēlas piedalīties izsolē un iegādāties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VNĪ saskaņā ar Atsavināšanas likuma 47.pantu un Ministru kabineta 2011.gada 1.februāra noteikumu Nr.109 „Kārtība, kādā atsavināma publiskas personas manta” 37.punktu valsts nekustamās mantas atsavināšanā iegūtos līdzekļus pēc atsavināšanas izdevumu segšanas ieskaitīs valsts pamatbudžeta ieņēmumu kontā mēneša laikā pēc to saņemšanas. Ja Nekustamais īpašums tiks atsavināts 2024.gadā, tad atsavināšanas rezultātā iegūtie līdzekļi pēc atsavināšanas izdevumu atskaitīšanas saskaņā ar likuma “Par valsts budžetu 2024. gadam un budžeta ietvaru 2024., 2025. un 2026. gadam” 55.pantu izlietojami VNĪ pārvaldīšanā esošo valsts nekustamo īpašumu pārvaldīšanai (izņemot netiešo izmaksu segšanai), tajā skaitā valsts nekustamo īpašumu uzlabošanas darbu veikšanai, vidi degradējošo objektu sakārtošanai un energoefektivitātes pasākumu īstenošanai. Minētie līdzekļi, kas 2024. gadā netiks izlietoti valsts īpašumā un VNĪ pārvaldīšanā esošo valsts nekustamo īpašumu pārvaldīšanai, līdz 31.12.2024. tiks ieskaitīti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noteikt summu, kas tiks ieskaitīta valsts budžetā, jo pašlaik nav iespējams noteikt īpašuma pārdošanas vērtību, jo Nekustamā īpašuma atsavināšana (nosacītās cenas noteikšana) tiks organizēta pēc Ministru kabineta rīkojuma pieņemšanas un tā būs atkarīga no Nekustamā īpašuma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 Rīkojuma projekts un tā anotācija būs publiski pieejami Vienotajā tiesību aktu projektu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institūcijas, kas organizē nekustamā īpašuma atsavināšanu tīmekļvietnē un attiecīgās pašvaldības teritorijā izdotajā vietējā laikrakstā, ja tāds ir.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Finanšu ministrija, Aizsardzības ministrija un VNĪ.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projekta atbilstību faktiskajai un tiesiskajai situācijai, nodrošinot Ministru kabineta rīkojuma izpildē iesaistīto pušu tiesiskās intereses. Personas datu apstrāde ir nepieciešama, lai izpildītu Atsavināšanas likumā VNĪ deleģēto uzdevumu – organizēt valsts mantas atsavināšanas procesu, ievērojot pirmpirkuma tiesīgo personu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īpašnieku personas dati apstrādāti, tos iegūstot no zemesgrāmatas nodalījuma, kura noraksts nepieciešams rīkojuma projekta izstrādei un virzībai. Zemesgrāmatu likuma 1.pants noteic, ka zemesgrāmatas ir visiem pieejamas un to ierakstiem ir publiska ticamība.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24-TA-677</w:t>
    </w:r>
    <w:r>
      <w:br/>
    </w:r>
    <w:r w:rsidR="00000000" w:rsidRPr="00000000" w:rsidDel="00000000">
      <w:rPr>
        <w:rtl w:val="0"/>
      </w:rPr>
      <w:t xml:space="preserve">Izdrukāts 29.07.2026. 21.57 - 2.0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24-TA-677</w:t>
    </w:r>
    <w:r>
      <w:br/>
    </w:r>
    <w:r w:rsidR="00000000" w:rsidRPr="00000000" w:rsidDel="00000000">
      <w:rPr>
        <w:rtl w:val="0"/>
      </w:rPr>
      <w:t xml:space="preserve">Izdrukāts 29.07.2026. 21.57 - 2.0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anotācija_(ex_ante)_24-TA-677.docx</dc:title>
</cp:coreProperties>
</file>

<file path=docProps/custom.xml><?xml version="1.0" encoding="utf-8"?>
<Properties xmlns="http://schemas.openxmlformats.org/officeDocument/2006/custom-properties" xmlns:vt="http://schemas.openxmlformats.org/officeDocument/2006/docPropsVTypes"/>
</file>