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operatīvo medicīnisko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“Par Valsts operatīvo medicīnisko komisiju” (turpmāk – Projekts) tiek aktualizēts Valsts operatīvās medicīniskās komisijas (turpmāk - Komisija) personālsastāvs atbilstoši pašreizējai situācijai.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Komisijas personālsastāvu atbilstoši pašreizējai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2. jūnija rīkojumu Nr. 371 „Par Valsts operatīvo medicīnisko komisiju” (turpmāk – Rīkojums Nr. 371) ir apstiprināts Komisijas personālsastāvs, kurā iekļauti Ministru kabineta 2011. gada 13. decembra noteikumu Nr. 956 „Valsts operatīvās medicīniskās komisijas nolikums” 6. punktā minēto institūciju deleģētie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struktūrā un personālsastāvā ir notikušas izmaiņas, kā arī Komisijā pārstāvētās institūcijas ir aktualizējušas informāciju par institūciju pārstāvjiem dalībai Komisijā. Atbilstoši sniegtajiem priekšlikumiem Komisijas sastāvā iekļaujamajiem pārstāvjiem, būtu nepieciešams veikt virkni grozījumu Rīkojumā Nr. 371, veidojot prim punktus un svītrojot atsevišķus punktus, kas minēto informāciju padarītu grūti uztveramu.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noteiktu Komisijas personālsastāvu atbilstoši pašreizējai situācijai, kā arī lai nodrošinātu informāciju vieglāk uztveramu, sagatavots 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 371 iekļautā informācija par Komisijas personālsastāvu neatbilst esošajai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notikušās izmaiņas Veselības ministrijas personālsastāvā, kā arī atbilstoši citu Komisijas sastāvā iekļauto institūciju sniegtajai aktualizētajai informācijai par deleģētajiem pārstāvjiem dalībai Komisijā, nepieciešams noteikt Komisijas personālsastāvu atbilstoši pašreizējai situācijai. Komisijas sastāvā iekļautas personas, kuru kompetence un zināšanas nepieciešamas sekmīgai ārkārtas medicīniskās situācijas, ārkārtas sabiedrības veselības situācijas pārvaldīšanai.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7.septembra noteikumu Nr. 606 "Ministru kabineta kārtības rullis" 52.2.8. apakšpunkta prasībām, Noteikumu Nr. 956 6. punktā minēto institūciju pārstāvju iekļaušana Komisijas sastāvā saskaņota, saņemot no minētajām institūcijām informāciju par deleģētajiem pārstāvjiem.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2. jūnija rīkojums Nr. 371 „Par Valsts operatīvo medicīnisko komisiju” (turpmāk - Rīkojums Nr. 371)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spēkā stāšanos, atbilstoši Projekta 2.punktā minētajam, spēku zaudē Rīkojums Nr. 371.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jo aktualizē Komisijas personālsastāvu, bet nemaina esošo regulējumu un neparedz ieviest jaunas politiskās iniciatīvas, sabiedrības līdzdalības kārtība Projekta izstrādē netiek piemērota. Projekts un tā anotācija būs publiski pieejami tīmekļa vietnē: www.likumi.lv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medicīnas ekspertīzes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 universitātes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ir konsultatīva un koordinējoša institūcija, kuras darbības mērķis ir nodrošināt veselības nozares institūciju saskaņotu darbību ārkārtas medicīniskajā situācijā un ārkārtas sabiedrības veselības situācijā.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23-TA-2176</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23-TA-2176</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anotācija_(ex_ante)_23-TA-2176.docx</dc:title>
</cp:coreProperties>
</file>

<file path=docProps/custom.xml><?xml version="1.0" encoding="utf-8"?>
<Properties xmlns="http://schemas.openxmlformats.org/officeDocument/2006/custom-properties" xmlns:vt="http://schemas.openxmlformats.org/officeDocument/2006/docPropsVTypes"/>
</file>