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22. februāra rīkojumā Nr. 114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novērstu neprecizitāti starp Ministru kabineta 2022. gada 22. februāra rīkojuma Nr. 114 "Par finanšu līdzekļu piešķiršanu no valsts budžeta programmas "Līdzekļi neparedzētiem gadījumiem" (turpmāk - MK rīkojums Nr. 114) 1. punktu un starp MK rīkojuma Nr.114 anotācijas (ex-ante) I sadaļas 1.3. punktā norādīto.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izteikt MK rīkojuma Nr. 114 1.punktu jaunā redakcijā, lai precizētu saņēmēju loku, atbilstoši MK rīkojuma Nr.114 anotācijas (ex-ante) I sadaļas 1.3. punktā minētajam.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Nr.114 1. punktu Izglītības un zinātnes ministrijai (turpmāk - Ministrija) tiek piešķirts finansējums, kas nepārsniedz 4 336 640 </w:t>
      </w:r>
      <w:r w:rsidR="00000000" w:rsidRPr="00000000" w:rsidDel="00000000">
        <w:rPr>
          <w:i w:val="1"/>
          <w:rtl w:val="0"/>
        </w:rPr>
        <w:t xml:space="preserve">euro</w:t>
      </w:r>
      <w:r w:rsidR="00000000" w:rsidRPr="00000000" w:rsidDel="00000000">
        <w:rPr>
          <w:rtl w:val="0"/>
        </w:rPr>
        <w:t xml:space="preserve">, lai valsts un pašvaldību vispārējās un profesionālās izglītības iestādēm nodrošinātu gaisa kvalitātes mērītāju iegādi ogļskābās gāzes līmeņa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Nr.114 anotācijas (ex-ante) I sadaļas 1.3. punktā norādīts, ka ar  SIA “Moduls Engineering” 2021.gada 23. decembrī noslēgtās vispārīgās vienošanās (turpmāk - vispārīgā vienošanās) priekšmets ir kārtība, kādā pašvaldības un valsts dibinātas izglītības iestādes, atvasināto publisko personu dibinātās izglītības iestādes, ilgstošas sociālās aprūpes un rehabilitācijas institūcijas, kurām ir noslēgts līgums ar valsti vai pašvaldību par pakalpojumu sniegšanu, vienojas un slēdz piegādes līgumu ar piegādātāju par ogļskābās gāzes gaisa kvalitātes mērītāju iegādi un uzstādīšanu. Lai nodrošinātu MK rīkojuma Nr.114 anotācijas (ex-ante)  un vispārīgās vienošanās, un MK rīkojuma Nr.114 savstarpējo atbilstību, nepieciešams precizēt MK rīkojuma Nr.114 1. punktā noteikto ogļskābās gāzes gaisa kvalitātes mērītāju saņēmēju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Nr.114 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pašvaldība budžeta.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22-TA-1189</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22-TA-1189</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anotācija_(ex_ante)_22-TA-1189.docx</dc:title>
</cp:coreProperties>
</file>

<file path=docProps/custom.xml><?xml version="1.0" encoding="utf-8"?>
<Properties xmlns="http://schemas.openxmlformats.org/officeDocument/2006/custom-properties" xmlns:vt="http://schemas.openxmlformats.org/officeDocument/2006/docPropsVTypes"/>
</file>