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15. marta noteikumos Nr. 204 "Kārtība, kādā nosaka taisnīgu atlīdzību par sabiedrības vajadzībām atsavināmo nekustamo īpašumu""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2011. gada 15. marta noteikumos Nr. 204 "Kārtība, kādā nosaka taisnīgu atlīdzību par sabiedrības vajadzībām atsavināmo nekustamo īpašumu"" (turpmāk – Noteikumu projekts) izstrādāts saskaņā ar  Sabiedrības vajadzībām nepieciešamā nekustamā īpašuma atsavināšanas likuma 8.</w:t>
      </w:r>
      <w:r w:rsidR="00000000" w:rsidRPr="00000000" w:rsidDel="00000000">
        <w:rPr>
          <w:vertAlign w:val="superscript"/>
          <w:rtl w:val="0"/>
        </w:rPr>
        <w:t xml:space="preserve">1</w:t>
      </w:r>
      <w:r w:rsidR="00000000" w:rsidRPr="00000000" w:rsidDel="00000000">
        <w:rPr>
          <w:rtl w:val="0"/>
        </w:rPr>
        <w:t xml:space="preserve"> panta astotajā daļā ietverto deleģējumu.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noteikt kārtību, kādā gadījumos, kad par labu valstij nodibināts servitūts uz citai personai piederošo nekustamo īpašumu nacionālo interešu objekta būvniecības īstenošanai, aprēķina atlīdzības apmēru par servitūta tiesību izlietošanu un izmaksā atlīdzību nekustamā īpašuma īpašniekam.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18.martā ir stājušies spēkā grozījumi Sabiedrības vajadzībām nepieciešamā nekustamā īpašuma atsavināšanas likumā, kas paredz iespēju nacionālo interešu objektiem Ministru kabineta līmenī noteikt nepieciešamās attīstības robežas un pielietot servitūta iespējas, lai atsavināšanas procedūras izpildes laikā būtu iespējams veikt projektēšanas darbus un uzsākt objekta būvdarbus, vienlaikus paredzot, ka nekustamā īpašuma īpašniekam tiek maksāta atlīdzība par servitūta tiesību izlietošanu, kā arī nekustamā īpašuma īpašniekam par servitūta tiesību izlietošanu tiek atlīdzināti zaudējumi.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Sabiedrības vajadzībām nepieciešamā nekustamā īpašuma atsavināšanas likuma 8.</w:t>
      </w:r>
      <w:r w:rsidR="00000000" w:rsidRPr="00000000" w:rsidDel="00000000">
        <w:rPr>
          <w:vertAlign w:val="superscript"/>
          <w:rtl w:val="0"/>
        </w:rPr>
        <w:t xml:space="preserve">1</w:t>
      </w:r>
      <w:r w:rsidR="00000000" w:rsidRPr="00000000" w:rsidDel="00000000">
        <w:rPr>
          <w:rtl w:val="0"/>
        </w:rPr>
        <w:t xml:space="preserve"> panta astotajā daļā minētās kārtības, kādā aprēķina atlīdzības apmēru par servitūta tiesību izlietošanu un tā izmaksāšanu nekustamā īpašuma īpašniekam, ir sagatavoti grozījumi spēkā esošajos Ministru kabineta 2011. gada 15. marta noteikumos Nr. 204 "Kārtība, kādā nosaka taisnīgu atlīdzību par sabiedrības vajadzībām atsavināmo nekustamo īpašumu" (turpmāk – MK noteikumi Nr.204) , kas reglamentē taisnīgas atlīdzības par sabiedrības vajadzībām atsavināmo nekustamo īpašumu noteikšanu.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atlīdzības un zaudējumu apmēra par servitūta tiesību izlietošanu un tā izmaksāšanu nekustamā īpašuma īpašniekam aprēķināšu un apstiprināšanu organizē valsts pārvaldes iestāde vai pašvaldība, kuras kompetencē ir attiecīgo sabiedrības vajadzībām nepieciešamā nekustamā īpašuma atsavināšanas ierosināšana (turpmāk -institūcija)  un šīs institūcijas saskaņā ar MK noteikumiem Nr.204 izveidotā atlīdzības noteikšanas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un zaudējumu apmēra par servitūta tiesību izlietošanu aprēķināšanas organizēšanai institūcija vienlaikus ar Sabiedrības vajadzībām nepieciešamā nekustamā īpašuma atsavināšanas likuma 8.</w:t>
      </w:r>
      <w:r w:rsidR="00000000" w:rsidRPr="00000000" w:rsidDel="00000000">
        <w:rPr>
          <w:vertAlign w:val="superscript"/>
          <w:rtl w:val="0"/>
        </w:rPr>
        <w:t xml:space="preserve">1</w:t>
      </w:r>
      <w:r w:rsidR="00000000" w:rsidRPr="00000000" w:rsidDel="00000000">
        <w:rPr>
          <w:rtl w:val="0"/>
        </w:rPr>
        <w:t xml:space="preserve">  panta trešajā daļas pirmajā teikumā minēto paziņojumu  lūdz  nekustamā īpašuma īpašniekam noteiktā termiņā iesniegt informāciju par savu maksājuma kontu, kā arī informē par tiesībām sniegt informāciju par zaudējumiem, kādi var rasties par servitūta tiesību izlietošanu, to apmēru, kā arī apmēra pamatojošos dokumentus. Institūcija pēc noteiktā termiņa beigām jautājumu par atlīdzības un zaudējumu apmēra par servitūta tiesību izlietošanu aprēķināšanu virza komisijai izvērtēšanai. Komisija pēc saņemtās informācijas un dokumentācijas izvērtēšanas pieņem lēmumu, nosakot darba uzdevumu sertificētam nekustamā īpašuma vērtētājam un institūcija nosūta šo darba uzdevumu attiecīgajam sertificētam nekustamā īpašuma vērtētājam, nosakot termiņu, līdz kuram jāveic nekustamā īpašuma apsekošana un jāiesniedz institūcijā vērtējums, kurā aprēķināts atlīdzības vai zaudējumu apmērs par servitūta tiesību izlietošanu. Ar sertificētu nekustamā īpašuma vērtētāju tiek saprasts MK noteikumu Nr.204 18.punktā noteiktā kārtībā izvēlēts vērtētājs.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apmēru par servitūta tiesību izlietošanu nosaka sertificēts nekustamā īpašuma vērtētājs atbilstoši Latvijas īpašumu vērtētāju asociācijas izstrādātajai metodikai. Atlīdzības aprēķinu paredzēts veikt, pamatojoties uz vēlamo tirgus atdevi no investīcijām šādu nekustamā īpašumu iegādei, jo lielākā daļa no nacionālo interešu objektiem ir līnijbūves, un atsavināmie nekustamie īpašumi ir salīdzinoši nelielas platības un izstieptas konfigurācijas zemesgabali, kas patstāvīgi nav izmantojami saimnieciskā darbībā. Turklāt lielākā daļa no tiem jau šobrīd atrodas aizsargjoslās, kas nosaka saimnieciskās darbības ierobežojumus to teritorijās. Mērķa objekti var būt arī meža zeme ar mežaudzi, kas nav nomas objekts. Iepriekšminēto iemeslu dēļ šiem īpašumiem ir ārpustirgus raksturs, un nepastāv šādu nekustamo īpašumu nomas tirgus un atbilstoši nomas nosacījumi, kas ļautu aprēķināt to tirgus nomas maksu, pamatojoties uz tiešiem nomas tirgus pierādījumiem. Tāpēc alternatīva tirgus nomas maksas aprēķina metode varētu būt balstīta uz vēlamo tirgus atdevi no investīcijām šādu nekustamā īpašuma objektu iegādē.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pēc vērtējuma saņemšanas slēgtā sēdē organizē atlīdzības un zaudējumu apmēra par servitūta tiesību izlietošanu aprēķināšanu un apstiprināšanu. Komisija pieņemto lēmumu par atlīdzības un zaudējumu apmēru par servitūta tiesību izlietošanu iesniedz apstiprināšanai institūcijai.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komisijas lēmuma par atlīdzības un zaudējumu apmēru par servitūta tiesību izlietošanu apstiprināšanas atlīdzību par servitūta tiesību izlietošanu laikposmā no būvdarbu uzsākšanas līdz īpašuma tiesību nostiprināšanai uz atsavināto nekustamo īpašumu uz valsts vārda zemesgrāmatā institūcija reizi mēnesī atbilstoši faktiskajai servitūta tiesību izlietošanai ieskaita nekustamā īpašuma īpašnieka norādītājā maksājuma kontā vai maksājuma kontā, kas minēts Sabiedrības vajadzībām nepieciešamā nekustamā īpašuma atsavināšanas likuma 8.</w:t>
      </w:r>
      <w:r w:rsidR="00000000" w:rsidRPr="00000000" w:rsidDel="00000000">
        <w:rPr>
          <w:vertAlign w:val="superscript"/>
          <w:rtl w:val="0"/>
        </w:rPr>
        <w:t xml:space="preserve">1</w:t>
      </w:r>
      <w:r w:rsidR="00000000" w:rsidRPr="00000000" w:rsidDel="00000000">
        <w:rPr>
          <w:rtl w:val="0"/>
        </w:rPr>
        <w:t xml:space="preserve">  panta septītajā daļā. Vienlaikus, pēc komisijas lēmuma apstiprināšanas institūcija pārskaita atlīdzību par zaudējumiem uz nekustamā īpašuma īpašnieka norādīto maksājumu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lēmumu par noteikto atlīdzības un zaudējumu apmēru par servitūta tiesību izlietošanu nekustamā īpašuma īpašnieks var apstrīdēt tiesā prasības kārtībā. Strīdu par institūcijas noteikto atlīdzību un zaudējumu apmēru par servitūta tiesību izlietošanu izskata tiesa Civilprocesa likuma noteiktajā kārtībā</w:t>
      </w:r>
      <w:r w:rsidR="00000000" w:rsidRPr="00000000" w:rsidDel="00000000">
        <w:rPr>
          <w:b w:val="1"/>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skars nekustamā īpašuma īpašnieku, ja Ministru kabinets saskaņā ar Sabiedrības vajadzībām nepieciešamā nekustamā īpašuma atsavināšanas likuma 8.</w:t>
      </w:r>
      <w:r w:rsidR="00000000" w:rsidRPr="00000000" w:rsidDel="00000000">
        <w:rPr>
          <w:vertAlign w:val="superscript"/>
          <w:rtl w:val="0"/>
        </w:rPr>
        <w:t xml:space="preserve">1</w:t>
      </w:r>
      <w:r w:rsidR="00000000" w:rsidRPr="00000000" w:rsidDel="00000000">
        <w:rPr>
          <w:rtl w:val="0"/>
        </w:rPr>
        <w:t xml:space="preserve"> pantu nodibinās servitūtu uz tai piederošo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skars nekustamā īpašuma īpašnieku, ja Ministru kabinets saskaņā ar Sabiedrības vajadzībām nepieciešamā nekustamā īpašuma atsavināšanas likuma 8.</w:t>
      </w:r>
      <w:r w:rsidR="00000000" w:rsidRPr="00000000" w:rsidDel="00000000">
        <w:rPr>
          <w:vertAlign w:val="superscript"/>
          <w:rtl w:val="0"/>
        </w:rPr>
        <w:t xml:space="preserve">1</w:t>
      </w:r>
      <w:r w:rsidR="00000000" w:rsidRPr="00000000" w:rsidDel="00000000">
        <w:rPr>
          <w:rtl w:val="0"/>
        </w:rPr>
        <w:t xml:space="preserve"> pantu nodibinās servitūtu uz tai piederošo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iestāde vai pašvaldība, kuras kompetencē būs organizēt atlīdzības un zaudējumu apmēra par servitūta tiesību izlietošanu aprēķināšanu un apstiprināšanu, kā arī izmaksāt atlīdzību  nekustamā īpašuma īpašniekam.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un zaudējumu apmēra par servitūta tiesību izlietošanu aprēķināšana, apstiprināšana un izmaksāšana nekustamā īpašuma īpašniekam tiks nodrošināta institūcijai piešķirtā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Tieslietu ministrija, VSIA "Latvijas Valsts ceļi"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Īpašumu Vērtētāju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institūcijas, kuras veic nekustamo īpašumu atsavināšanu sabiedrības vajadzībām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25-TA-738</w:t>
    </w:r>
    <w:r>
      <w:br/>
    </w:r>
    <w:r w:rsidR="00000000" w:rsidRPr="00000000" w:rsidDel="00000000">
      <w:rPr>
        <w:rtl w:val="0"/>
      </w:rPr>
      <w:t xml:space="preserve">Izdrukāts 29.07.2026. 22.38 - 1.0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25-TA-738</w:t>
    </w:r>
    <w:r>
      <w:br/>
    </w:r>
    <w:r w:rsidR="00000000" w:rsidRPr="00000000" w:rsidDel="00000000">
      <w:rPr>
        <w:rtl w:val="0"/>
      </w:rPr>
      <w:t xml:space="preserve">Izdrukāts 29.07.2026. 22.38 - 1.0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anotācija_(ex_ante)_25-TA-738.docx</dc:title>
</cp:coreProperties>
</file>

<file path=docProps/custom.xml><?xml version="1.0" encoding="utf-8"?>
<Properties xmlns="http://schemas.openxmlformats.org/officeDocument/2006/custom-properties" xmlns:vt="http://schemas.openxmlformats.org/officeDocument/2006/docPropsVTypes"/>
</file>