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"Ietekmes uz ceļu satiksmes drošību novērtējuma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2019/1936, ar ko groza Direktīvu 2008/96/EK par ceļu infrastruktūras drošības pārvaldību (turpmāk – Direktīva 2019/1936).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2019/1936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ceļu satiksmes drošību novērtējums” ir viena no Direktīvas 2019/1936 ceļu infrastruktūras drošības pārvaldības procedūrām, kas ierpeiks’bija arī Eiropas Parlamenta un Padomes 2008. gada 19. novembra direktīvā 2008/96/EK par ceļu infrastruktūras drošības pārvaldību (turpmāk – Direktīva 2008/96/EK). Atbilstoši Eiropas Parlamenta un Padomes 2008. gada 19. novembra direktīvas 2008/96/EK par ceļu infrastruktūras drošības pārvaldību (turpmāk – Direktīva 2008/96/EK) 3. panta 2. punktam ceļu satiksmes drošības ietekmes novērtējumu veic sākotnējās plānošanas posmā, pirms infrastruktūras projekts tiek apstiprināts. Savukārt atbilstoši Direktīvas 2008/96/EK 2. panta 9. punktam infrastruktūras projekts ir jauna ceļu infrastruktūras izveides vai būtisku esošā ceļu tīkla izmaiņu projekts, kas ietekmē satiksmes plūsmu. Ņemot vērā, ka tuvākajos gados Latvijā ir plānoti jaunu ceļu infrastruktūras izveides vai būtiski esošā ceļu tīkla izmaiņu projekti, ir nepieciešams regulējums ietekmes uz ceļu satiksmes drošību novērtējuma veikšanas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jauni Ministru kabineta noteikumi,  kas noteiks ietekmes uz ceļu satiksmes drošību novērtējuma veikšanas kārtību atbilstoši Direktīvā 2019/1936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pamatojoties uz Ceļu satiksmes likuma 6.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Direktīvā 2019/1936 noteiktajam paredz, ka ietekmes uz ceļu satiksmes drošības novērtējumu veic ceļiem, kas ir Eiropas ceļu tīklā, valsts galvenajiem autoceļiem un 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 kuri neapkalpo īpašumus, ir tādi ceļi, kuriem nav pievienojumi uz blakusteritorijām (piemēram uz lauksaimniecības zemēm un saimniecībām, degvielas uzpildes stacijām, dzīvojamām mājām, lauku viensētām, uzņēmumiem u.tml.). Viens šāda ceļa veida piemērs ir ātrgaitas ceļš, kura Latvijā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ietekmes uz ceļu satiksmes drošību novērtējumu veic infrastruktūras projektiem sākotnējā plānošanas posmā, pirms infrastruktūras projekts tiek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ceļu satiksmes drošības novērtējumā norāda ceļu satiksmes drošības apsvērumus, kuri veicināja ierosinātā risinājuma izraudzīšanos, kā arī sniedz visu būtisko informāciju, kas vajadzīga, lai veiktu dažādo izvērtēto iespēju izmaksu un ieguvuma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ietekmi uz ceļu satiksmes drošības novērtējumu veic nodrošinot atbilstību uzskaitītajiem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ceļu satiksmes dalībniekus, jo regulējums var uzlabot ceļu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Direktīvas (ES) 2019/1936, ar ko groza Direktīvu 2008/96/EK par ceļu infrastruktūras drošības pārvaldību (publicēta “Eiropas Savienības Oficiālajā Vēstnesī  L 305, 26.11.2019).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Direktīvas (ES) 2019/1936, ar ko groza Direktīvu 2008/96/EK par ceļu infrastruktūras drošības pārvaldību (publicēta “Eiropas Savienības Oficiālajā Vēstnesī  L 305, 26.11.2019).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satiksmes likuma 6. panta otrā daļa, Grozījumi Ceļu satiksmes likumā (21-TA-94) 3. pants, Ministru kabineta 2008. gada 25. novembra noteikumi Nr.972 “Ceļu drošības audita noteikumi”, Ministru kabineta 2022. gada 14. jūnija noteikumi Nr. 345 “Grozījumi Ministru kabineta 2008. gada 25. novembra noteikumos Nr. 972 "Ceļu drošības audita noteikumi"” 1.-22. punkts, Ministru kabineta 2007. gada 10. jūlija noteikumi Nr. 482 „Ceļu drošības auditoru sertificēšanas kārtība”, Ministru kabineta 2022. gada 7. jūnija noteikumu Nr. 333 “Grozījumi Ministru kabineta 2007. gada 10. jūlija noteikumos Nr. 482 „Ceļu drošības auditoru sertificēšanas kārtība”” 1.-2. punkts, Ministru kabineta noteikumi “Tīkla mēroga ceļu satiksmes drošības novērtējuma un ceļu drošības inspekcijas veikšanas kārtība” (22-TA-1989) 1. -19. punkts, 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 9.1. punkts,  Ministru kabineta 2022. gada 14. jūnija noteikumi Nr. 345 “Grozījumi Ministru kabineta 2008. gada 25. novembra noteikumos Nr. 972 "Ceļu drošības audita noteikumi"” 3. punkts, Ministru kabineta noteikumi “Tīkla mēroga ceļu satiksmes drošības novērtējuma un ceļu drošības inspekcijas veikšanas kārtība” (22-TA-1989) 3.1., 3.2. apakšpunkts, noteikumu projekta 3.1.,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4. punkts, Ministru kabineta noteikumi “Tīkla mēroga ceļu satiksmes drošības novērtējuma un ceļu drošības inspekcijas veikšanas kārtība” (22-TA-1989) 3.3. apakšpunkts,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a) apakšpunkts (Direktīvas 2008/96/EK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2.2. apakšpunkts, 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b) apakšpunkts (Direktīvas 2008/96/EK 2.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autoceļiem”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e) apakšpunkts (Direktīvas 2008/96/EK 2.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f) apakšpunkts (Direktīvas 2008/96/EK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1.panta 5. punkta b) apakšpunkts (Direktīvas 2008/96/EK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5. punkta d) apakšpunkts (Direktīvas 2008/96/EK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punkta (Direktīvas 2008/96/EK 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16., 18.,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8. punkts (Direktīvas 2008/96/EK 9.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7. jūnija noteikumu Nr.333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2007. gada 10. jūlija noteikumos Nr. 482 „Ceļu drošības auditoru sertificēšanas kārtība””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nekā Direktīvas 2019/1936 1. panta 8. punktā (Direktīvas 2008/96/EK 9. panta 1.a punktā), jo tiek paredzēts, ka ceļu drošības auditoru mācību programmā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ar projekta stāšanos spēkā nevis kā paredz Direktīva 2019/1936 sākot ar 2024. gada 17. decembri. Pēc būtības esošajos noteikumos jau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jo tas ir ceļu satiksmes drošības pamatā, tādejādi šīs prasības ir samērīgas un pēc būtības tā ir tikai formāla šo prasību nostiprināšana normatīvajā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1. punkts (Direktīvas 2008/96/EK I pielikuma 2. iedaļas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b) apakšpunkts (Direktīvas 2008/96/EK  II pielikuma 1. iedaļas n)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8.,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c) apakšpunkts (Direktīvas 2008/96/EK  II pielikuma 2. iedaļas h)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26. janvāra noteikumi Nr. 75 “Ceļu satiksmes negadījumu, tajos cietušo un bojā gājušo personu reģistrācijas un uzskaites noteikumi” 12.2. un 12.5.5.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punkta 4. teikums (Direktīvas Nr.2008/96/EK 1. panta 4. punkts) paredz rīcības brīvības dalībvalstij, izslēgt no šīs direktīvas darbības jomas galvenos autoceļus, kuriem ir zems drošības apdraudējums, pamatojoties uz pienācīgi pamatotiem iemesliem, kas saistīti ar satiksmes intensitāti un negadījumu statistiku. Ņemot vērā, ka nav identificēts tāds valsts galvenais autoceļš, kuram būtu zems drošības apdraudējums, kā arī nav citu pamatotu iemeslu, netiek paredzēts no Direktīvas 2019/1936 jomas izslēgt kādu valsts galveno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panta 4. punkts) paredz rīcības brīvību dalībvalstij ņemt vērā Direktīvas 2019/1936 III pielikumā izklāstītos indikatīvos elementus. Ņemot vērā, ka Latvija plāno  tīkla mēroga ceļu satiksmes drošības novērtējumu veikt balstoties uz metodiku, ko izstrādā Eiropas Komisija, to adaptējot Latvijas situācijai, Latvija ņems vērā tos elementus, kas būs šajā metodikā.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paredzēts ieviest terminu “automaģistrāle”, jo Latvijā šobrīd nav tāda autoceļu kategorija, kas atbilstu Direktīvas 2019/1936 1. panta 2. punkta b)apakšpunkta (Direktīvas 2008/96/EK 2. panta 1.a) definīcijai.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vēl nav noslēgusies.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vēl nav noslēgusies.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22-TA-2251</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22-TA-2251</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anotācija_(ex_ante)_22-TA-2251.docx</dc:title>
</cp:coreProperties>
</file>

<file path=docProps/custom.xml><?xml version="1.0" encoding="utf-8"?>
<Properties xmlns="http://schemas.openxmlformats.org/officeDocument/2006/custom-properties" xmlns:vt="http://schemas.openxmlformats.org/officeDocument/2006/docPropsVTypes"/>
</file>