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2007. gada 20. novembra noteikumos Nr. 779 "Kārtība, kādā rezerves karavīrus un rezervistus reģistrē, uzskaita un iesauc aktīvajā dienestā, kā arī pieprasa un izsniedz informāciju par rezerves karavīriem un rezervistiem""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sagatavots (turpmāk arī – grozījumi), izpildot Militārā dienesta likuma 64. panta pirmajā daļā noteikto deleģējumu Ministru kabinetam noteikt kārtību, kādā rezerves karavīrus un rezervistus reģistrē, uzskaita, atlasa un iesauc aktīvajā dienestā vai uz valsts aizsardzības civilā dienesta mācībām un mobilizācijas gadījumā, kā arī pieprasa un izsniedz informāciju par rezerves karavīriem un rezervistiem.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kārtību, kādā rezerves karavīrus un rezervistus reģistrē, uzskaita, atlasa un iesauc aktīvajā dienestā vai uz valsts aizsardzības civilā dienesta mācībām un mobilizācijas gadījumā, kā arī pieprasa un izsniedz informāciju par rezerves karavīriem un rezervistiem.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valsts aizsardzības dienesta (turpmāk – VAD) izveidi, kuru regulē speciāls likums – Valsts aizsardzības dienesta likums, tika veikti grozījumi Militārā dienesta likumā (turpmāk – MDL). Proti, MDL aktīvā dienesta definīcija tika papildināta ar vēl vienu aktīvā dienesta veidu – VAD (Grozījumi Militārā dienesta  likumā, Latvijas Vēstnesis, 75, 18.04.2023.). Tādējādi tika  paplašināts rezerves karavīru un rezervistu subjektu loku. Savukārt pilsoņi pēc valsts aizsardzības civilā dienesta (turpmāk – alternatīvais dienests) pabeigšanas tiek ieskaitīti rezervistos un viņus var iesaukt uz kārtējām un pārbaudes mācībām, kā arī mobilizēt (mobilizācijas gadījumā) darbam Aizsardzības ministrijas (turpmāk – AM) padotībā esošajās iestādēs, pamatojoties uz MDL 64. 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MDL 64. panta pirmajā daļā noteikto deleģējumu, nepieciešams Nacionālo bruņoto spēku (turpmāk – NBS) rezerves uzskaites struktūrvienībai NBS rezerves karavīru un rezervistu reģistrā (turpmāk – reģistrs) iekļaut rezervistus pēc alternatīvā dienesta pabeigšanas un noteikt tālākās darbības saistībā ar iesaukšanu uz alternatīvā dienesta mācībām.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NBS rezerves uzskaites struktūrvienība pieprasa informāciju no Iekšlietu ministrijas un Tieslietu ministrijas un to padotības iestādēm par visiem sistēmas iestādēs dienošajiem (amatpersonām ar speciālām dienesta pakāpēm). Nepieciešamās informācijas apjoms: vārds, uzvārds, personas kods un dienesta pakāpe. Pamatojoties uz MDL 66. panta astotās daļas 4. punktu, rezerves karavīru uz kārtējām vai pārbaudes mācībām neiesauc, ja rezerves karavīrs dienē Iekšlietu ministrijas sistēmas iestādēs vai Ieslodzījuma vietu pārvaldē. Minēto informāciju nepieciešams saņemt, lai dienošie (rezerves karavīri) netiktu iesaukti uz rezerves karavīru militārajām mācībām un miera laikā varētu pildīt savus tiešos dienesta pienākumus. Savukārt uz rezerves karavīru mācībām miera laikā tiem darbiniekiem, kam nav piešķirtas speciālās dienesta pakāpes, ir jāierodas. Mobilizācijas gadījumā, pamatojoties uz Ministru kabineta 2024. gada 22. oktobra noteikumu Nr. 651 “Izņēmumu piemērošanas kārtība pilsoņu iesaukšanai aktīvajā dienestā, iedzīvotāju mobilizācijai, zemessargu mobilizācijai un pakļaušanai paaugstinātas gatavības režīmam” 13. punktā noteikto, valsts un pašvaldību institūcijām, kā arī publisko un privāto tiesību subjektiem, kas veic kritiskās funkcijas, līdz kārtējā gada 1. martam jāinformē NBS rezerves uzskaites struktūrvienība par personām, kuras nav pakļautas mobilizācijai.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noteikta kārtība, kādā rezervistus pēc alternatīvā dienesta pabeigšanas reģistrē, uzskaita, atlasa un iesauc uz valsts aizsardzības civilā dienesta mācībām, kā arī pieprasa un izsniedz informāciju par šīs kategorijas rezervistiem.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rezervistus iesauc uz alternatīvā dienesta mācībām;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NBS rezerves uzskaites struktūrvienība reģistrā iekļauj ziņas par MDL 63. panta otrajā daļā noteiktajiem militārajam dienestam derīgajiem rezerves karavīriem un šī panta trešajā daļā noteiktajiem rezervistiem;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Ministru kabineta 2007. gada 20. novembra noteikumu Nr. 779 ”Kārtība, kādā rezerves karavīrus un rezervistus reģistrē, uzskaita un iesauc aktīvajā dienestā, kā arī pieprasa un izsniedz informāciju par rezerves karavīriem un rezervistiem” (turpmāk – noteikumu) nosaukumu, 1.1. apakšpunktu, 5., 9., 13., 15., 16., 27., 29., 30. punktu un noteikumu pielikumu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4., 6., 8., 13., 21.punkts tiek precizēts un papildināts. Piemēram, 4.punkts papildināts ar normām, kas atbilstoši MDL nosaka AM pakļautībā esošajā profesionālajā vidusskolas absolventus (4.1.5.), militāros darbiniekus (4.1.6.), valsts aizsardzības dienesta karavīrus pēc valsts aizsardzības militārā dienesta beigšanas (4.1.7.) un Latvijas pilsoņus, kas pirms Latvijas pilsonības iegūšanas ir dienējuši ārvalstu militārajā dienestā (4.1.8.) iekļaut  NBS rezerves karavīru un rezervistu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tiek papildināti ar 6.</w:t>
      </w:r>
      <w:r w:rsidR="00000000" w:rsidRPr="00000000" w:rsidDel="00000000">
        <w:rPr>
          <w:vertAlign w:val="superscript"/>
          <w:rtl w:val="0"/>
        </w:rPr>
        <w:t xml:space="preserve">1</w:t>
      </w:r>
      <w:r w:rsidR="00000000" w:rsidRPr="00000000" w:rsidDel="00000000">
        <w:rPr>
          <w:rtl w:val="0"/>
        </w:rPr>
        <w:t xml:space="preserve"> punktu un IV.</w:t>
      </w:r>
      <w:r w:rsidR="00000000" w:rsidRPr="00000000" w:rsidDel="00000000">
        <w:rPr>
          <w:vertAlign w:val="superscript"/>
          <w:rtl w:val="0"/>
        </w:rPr>
        <w:t xml:space="preserve">1</w:t>
      </w:r>
      <w:r w:rsidR="00000000" w:rsidRPr="00000000" w:rsidDel="00000000">
        <w:rPr>
          <w:rtl w:val="0"/>
        </w:rPr>
        <w:t xml:space="preserve"> nodaļu. Tas ir, grozījumi paredz AM padotības iestādei trīs darba dienu laikā pēc alternatīvā dienesta veicēja atvaļināšanas nosūtīt informāciju par šī dienesta beigušajiem  rezerves uzskaites struktūrvienībai (6.</w:t>
      </w:r>
      <w:r w:rsidR="00000000" w:rsidRPr="00000000" w:rsidDel="00000000">
        <w:rPr>
          <w:vertAlign w:val="superscript"/>
          <w:rtl w:val="0"/>
        </w:rPr>
        <w:t xml:space="preserve">1</w:t>
      </w:r>
      <w:r w:rsidR="00000000" w:rsidRPr="00000000" w:rsidDel="00000000">
        <w:rPr>
          <w:rtl w:val="0"/>
        </w:rPr>
        <w:t xml:space="preserve"> punkts).  Piemēram, tiek noteikta rezervistu pēc alternatīvā dienesta iesaukšanas uz kārtējām vai pārbaudes mācībām organizācija, kā arī plāna rezervistu iesaukšanai izveide. Tajā būs jānorāda rezervistu skaits, mācību norises laiks, vieta, atbildīgais par mācību norisi, kā arī mācību norisei nepieciešamais finansējums. Proti, šo plānu sagatavos AM sadarbībā ar tās padotības iestādēm, jo civilais dienests tiks veikts šajās iestādēs. Grozījumi paredz, ka rezervistus, kas pabeiguši alternatīvo dienestu, uz kārtējām vai pārbaudes mācībām iesauks ar aizsardzības ministra pavēli u.tml. Tātad plānu rezervistu iesaukšanai apstiprinās aizsardzības ministrs pieciem gadiem. Pirmajam gadam mācību plāns tiks sagatavots detalizēt, bet nākamajiem četriem gadiem, tas tiks aktualizēts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jaunu redakciju noteikumu 5. punktam, ņemot vērā, ka NBS rezerves uzskaites struktūrvienībai nav nepieciešams saņemt rezerves karavīra uzskaites karti, jo visa aktuālā informācija par karavīra atvaļināšanu no dienesta atrodas resursu vadības sistēmā “Horizon”.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 punkts tiek papildināts ar vārdiem “rezerves karavīrs”, jo reģistrā tiek iekļautas un aktualizētas ziņas gan par rezerves karavīriem, gan par rezervistiem, bet tiek svītroti šī punkta apakšpunkti, jo iestādes, no kurām tiek iegūta informācija, ir uzskaitītas jau noteikumu 1.1.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21. punktā tiek aizstāts vārds “sešus” ar vārdu “četrus”. Informēšanai (pavēstes nosūtīšanai) par rezerves karavīra iesaukšanu uz kārtējām vai pārbaudes mācībām ir jāparedz četri mēneši, jo tas būtiski atvieglos un nodrošinās precīzāku militāro mācību plānošanu. Proti, šajā punktā termiņa izmaiņa aizgūta no  Igaunijas Republikas ilggadējās pieredzes.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akta projektu tiek svītrots noteikumu 27.</w:t>
      </w:r>
      <w:r w:rsidR="00000000" w:rsidRPr="00000000" w:rsidDel="00000000">
        <w:rPr>
          <w:vertAlign w:val="superscript"/>
          <w:rtl w:val="0"/>
        </w:rPr>
        <w:t xml:space="preserve">1</w:t>
      </w:r>
      <w:r w:rsidR="00000000" w:rsidRPr="00000000" w:rsidDel="00000000">
        <w:rPr>
          <w:rtl w:val="0"/>
        </w:rPr>
        <w:t xml:space="preserve"> punkts, jo 27. punktā tiek paredzēts, ka Medicīnas komisijas atzinums par rezerves karavīra veselības stāvokli derīgs piecus gadus, bet rezerves karavīrs var izteikt pamatotu lūgumu (ja ir pasliktinājies veselības stāvoklis, iesniegtas ārsta izziņas, izmeklējumi) veikt veselības stāvokļa pārbaudi arī gadījumā, ja medicīnas komisijas atzinums vēl ir derīgs. Zemessardzes ilggadēja pieredze, veicot zemessargu veselības stāvokļa pārbaudi reizi piecos gados liecina, ka šāds medicīnas komisijas atzinuma derīguma termiņš ir pietiekams. Tas būtiski atvieglo zemessargu iesaisti militārajās mācībās un dienesta uzdevumu izpildē, kā arī mazina vienību administratīvo un finansiālo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 šobrīd iesaukšanas pavēstē tiek norādīta informācija par veselības stāvokļa pārbaudes veikšanas vietu un termiņu, nav nepieciešams informāciju par to sūtīt atsevišķi, tāpēc grozījumi paredz izteikt 30. 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MDL 66.</w:t>
      </w:r>
      <w:r w:rsidR="00000000" w:rsidRPr="00000000" w:rsidDel="00000000">
        <w:rPr>
          <w:vertAlign w:val="superscript"/>
          <w:rtl w:val="0"/>
        </w:rPr>
        <w:t xml:space="preserve">1</w:t>
      </w:r>
      <w:r w:rsidR="00000000" w:rsidRPr="00000000" w:rsidDel="00000000">
        <w:rPr>
          <w:rtl w:val="0"/>
        </w:rPr>
        <w:t xml:space="preserve"> pants nosaka kārtību, kādā rezervisti pēc valsts aizsardzības civilā dienesta pabeigšanas iesaucami uz kārtējām un pārbaudes mācībām, ir nepieciešams noteikumos paredzēt šo kārtību.  Līdz ar to  grozījumi papildina noteikumus ar jaunu nodaļu – IV.</w:t>
      </w:r>
      <w:r w:rsidR="00000000" w:rsidRPr="00000000" w:rsidDel="00000000">
        <w:rPr>
          <w:vertAlign w:val="superscript"/>
          <w:rtl w:val="0"/>
        </w:rPr>
        <w:t xml:space="preserve">1 </w:t>
      </w:r>
      <w:r w:rsidR="00000000" w:rsidRPr="00000000" w:rsidDel="00000000">
        <w:rPr>
          <w:rtl w:val="0"/>
        </w:rPr>
        <w:t xml:space="preserve">nodaļu (“IV.</w:t>
      </w:r>
      <w:r w:rsidR="00000000" w:rsidRPr="00000000" w:rsidDel="00000000">
        <w:rPr>
          <w:vertAlign w:val="superscript"/>
          <w:rtl w:val="0"/>
        </w:rPr>
        <w:t xml:space="preserve">1</w:t>
      </w:r>
      <w:r w:rsidR="00000000" w:rsidRPr="00000000" w:rsidDel="00000000">
        <w:rPr>
          <w:rtl w:val="0"/>
        </w:rPr>
        <w:t xml:space="preserve"> Kārtība, kādā rezervistus pēc alternatīvā dienesta pabeigšanas iesauc uz kārtējām vai pārbaudes mācībām”). IV.</w:t>
      </w:r>
      <w:r w:rsidR="00000000" w:rsidRPr="00000000" w:rsidDel="00000000">
        <w:rPr>
          <w:vertAlign w:val="superscript"/>
          <w:rtl w:val="0"/>
        </w:rPr>
        <w:t xml:space="preserve">1</w:t>
      </w:r>
      <w:r w:rsidR="00000000" w:rsidRPr="00000000" w:rsidDel="00000000">
        <w:rPr>
          <w:rtl w:val="0"/>
        </w:rPr>
        <w:t xml:space="preserve"> nodaļā noteiktā kārtība ir līdzīga rezerves karavīriem noteikumu IV.nodaļā noteiktajai kārtībai par iesaukšanu aktīvajā dienestā uz kārtējām un pārbaudes mācībām, izņemot veselības stāvokļa pārbaudi. Grozījumi paredz noteikt, ka iesaucot rezervistu (pēc alternatīvā dienesta) uz kārtējām vai pārbaudes mācībām, veselības stāvokļa pārbaudi neveic, jo medicīnas komisijas atzinums, kas pieņemts, iesaucot viņu valsts aizsardzības civilajā dienestā, ir derīgs piecus gadus. Termiņš pieci gadi ir noteikts, ņemot vērā, ka fiziskā slodze, pildot civilo dienestu un vēlāk piedaloties kārtējās un pārbaudes mācībās, ir būtiski mazāka, nekā pildot valsts aizsardzības militāro dienestu. Iesaucot rezervistu uz mācībām, rezerves uzskaites struktūrvienība pieprasa ziņas par viņa veselības stāvokli no Slimību profilakses un kontroles centra valsts informācijas sistēmas, nepieciešamības gadījumā arī no citām veselības aprūpes iestādēm. Ir paredzēta arī iespēja pēc rezervista pamatota lūguma veikt veselības stāvokļa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visā tekstā aizstāt vārdus “mobilizācijas punkts” ar vārdiem “mobilizācijas centrs” (attiecīgā locījumā). Termins “mobilizācijas punkts” uz “mobilizācijas centrs” tiek aizstāts, jo NBS iekšējie normatīvie akti paredz, ka militāro mācību un mobilizācijas laikā tiek izvērsti mobilizācijas centri, kur notiek rezerves karavīru un rezervistu pulcēšanās un iesaukšana aktīvajā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visā noteikumu tekstā aizstāt vārdus “ārstniecības iestāde” un “veselības aprūpes iestāde” (attiecīgā locījumā), izņemot gadījumus, kad runa ir par NBS ārstniecības iestādēm.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Ministru kabineta noteikumi neparedz AM padotības iestādei sniegt informāciju par alternatīvā dienesta veicējiem pēc to atvaļināšanas,militārajiem darbiniekiem pēc darba tiesisko attiecību pārtraukšanas.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tiek papildināti ar normu, kas nosaka, ka AM padotībā esošā iestāde pēc alternatīvā dienesta veicēja atvaļināšanas, kā arī darba tiesisko attiecību pārtraukšanas ar militāro darbinieku triju darba dienu laikā informē par to rezerves uzskaites struktūrvienību (6.prim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 dienesta likuma 63.panta otrajā daļā noteiktie rezerves karavīri un šī panta trešajā daļā noteiktie rezervisti.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ietekmēs MDL 63. panta otrajā daļā noteiktos rezerves karavīrus un šī panta trešajā daļā noteiktos rezervistus.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normu izpilde tiks nodrošināta AM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Apvienotais štābs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https://tapportals.mk.gov.lv/public_participation/caa27bcd-4152-47ae-a583-32958692e721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saņemti viedokļi vai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Apvienotais štābs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NBS rezerves uzskaites struktūrvienībai MDL 64. panta pirmajā daļā noteiktas jaunas funkcijas – iesaukšanas uz valsts aizsardzības civilā dienesta mācībām nodrošināšana. Tas ir, tiek paplašinātas NBS rezerves uzskaites struktūrvienības funkcijas.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Iesaukšanas kārtība paredz iesaucamo veselības pārbaudi.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resursu vadības sistēmā "Horizon" tiek apstrādāti personas dati ar nolūku atlasīt valsts aizsardzības civilā dienesta mācībām derīgos rezervistus, kā arī šiem rezervistiem nosūtīt pavēstes par iesaukšanu uz valsts aizsardzības civilā dienesta mācībām.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25-TA-278</w:t>
    </w:r>
    <w:r>
      <w:br/>
    </w:r>
    <w:r w:rsidR="00000000" w:rsidRPr="00000000" w:rsidDel="00000000">
      <w:rPr>
        <w:rtl w:val="0"/>
      </w:rPr>
      <w:t xml:space="preserve">Izdrukāts 29.07.2026. 22.53 - 5.0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25-TA-278</w:t>
    </w:r>
    <w:r>
      <w:br/>
    </w:r>
    <w:r w:rsidR="00000000" w:rsidRPr="00000000" w:rsidDel="00000000">
      <w:rPr>
        <w:rtl w:val="0"/>
      </w:rPr>
      <w:t xml:space="preserve">Izdrukāts 29.07.2026. 22.53 - 5.0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anotācija_(ex_ante)_25-TA-278.docx</dc:title>
</cp:coreProperties>
</file>

<file path=docProps/custom.xml><?xml version="1.0" encoding="utf-8"?>
<Properties xmlns="http://schemas.openxmlformats.org/officeDocument/2006/custom-properties" xmlns:vt="http://schemas.openxmlformats.org/officeDocument/2006/docPropsVTypes"/>
</file>