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23. marta rīkojumā Nr. 198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(turpmāk – Likums) 7. panta četrpadsmitā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“Grozījums Ministru kabineta 2022.gada 23.marta rīkojumā Nr.198  “Par finanšu līdzekļu piešķiršanu no valsts budžeta programmas “Līdzekļi neparedzētiem gadījumiem”””(turpmāk – projekts)  izstrādes mērķis ir nodrošināt Labklājības ministrijai (turpmāk – LM) finansējumu 100 000 </w:t>
      </w:r>
      <w:r w:rsidR="00000000" w:rsidRPr="00000000" w:rsidDel="00000000">
        <w:rPr>
          <w:i w:val="1"/>
          <w:rtl w:val="0"/>
        </w:rPr>
        <w:t xml:space="preserve">euro</w:t>
      </w:r>
      <w:r w:rsidR="00000000" w:rsidRPr="00000000" w:rsidDel="00000000">
        <w:rPr>
          <w:rtl w:val="0"/>
        </w:rPr>
        <w:t xml:space="preserve"> apmērā, lai atbilstoši Likuma 7. panta četrpadsmitajai daļai nodrošinātu Ukrainas civiliedzīvotājiem vienreizēju pašnodarbinātības uzsākšanas pabalsta izmaksu vienas minimālās mēneša darba algas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panta septītā daļa paredz Ukrainas civiliedzīvotāju tiesības saņemt nodarbinātības uzsākšanas pabalstu vienas minimālās mēneša darba algas apmērā, nodibinot darba tiesiskās attiecības. Saskaņā ar Nodarbinātības valsts aģentūras datiem uz 2022. gada 19. septembri nodarbinātības uzsākšanas pabalstu ir pieprasījuši 8220 Ukrainas civiliedzīvotāji. Prognozēts, ka vienreizējo pabalstu varētu pieprasīt 200 pašnodarbinātās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Ukrainas civiliedzīvotāju vidū ir arī personas, kurām ir iepriekšējā pieredze vai izglītība profesijā vai jomā, kurā Latvijā ir raksturīga pašnodarbinātības forma, piemēram, šūšanas pakalpojumi, skaistumkopšanas pakalpojumi, amatniecība u.c. Kā saimnieciskās darbības veicēji no 2022. gada 24. februāra līdz 2022. gada 19. septembrim Valsts ieņēmumu dienestā saimnieciskās darbības veicēju statusā reģistrējušies 179 Ukrainas civiliedzīvotāji. No visiem Valsts ieņēmumu dienestā reģistrētiem Ukrainas civiliedzīvotājiem - saimnieciskās darbības veicējiem 87 personas bija deklarējušas darbības veidu "frizieru un skaistumkopšanas pakalpojumi", 15 nodarbojās ar pasta un kurjeru darbībām, 8 fiziskās labsajūtas uzlabošanas pakalpojumos, vēl 8 individuālo mājsaimniecību pašpatēriņa pakalpojumos, 7 - mežkopības un citas mežsaimniecības darbībās un 54 deklarējušas citās darbības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līdztekus nodarbinātībā iesaistītajām personām sniegtu atbalstu arī pašnodarbinātajiem, Likuma 7. panta četrpadsmitā daļa paredz izmaksāt pašnodarbinātības uzsākšanas pabalstu vienas minimālās mēneša darba algas apmērā Ukrainas civiliedzīvotājiem, kas ir reģistrējušies Valsts ieņēmumu dienestā nodokļu maksātāju reģistrā kā pašnodarbinātās personas, ievērojot nosacījumu, ka šāds pabalsts netiek izmaksāts tiem Ukrainas civiliedzīvotājiem, kuri iepriekš būs saņēmuši nodarbinātības uzsākšanas pabalstu. Minētā pabalsta saņemšanai Ukrainas civiliedzīvotājiem būs nepieciešams iesniegt iesniegumu Nodarbinātības valsts aģentūrā. Lai nodrošinātu vienlīdzīgu pieeju, pabalsta saņemšanai varēs pieteikties arī tie Ukrainas civiliedzīvotāji, kuri būs reģistrējušies kā pašnodarbinātās personas pirms šīs normas spēkā stāšanās, bet ne agrāk kā 2022. gada 24. februārī.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plānotais finansējums norādīts saskaņā ar Ministru kabineta (turpmāk – MK) MK rīkojumu Nr. 198 (tai skaitā ar sākotnēji piešķirto finansējumu 150 000 </w:t>
            </w:r>
            <w:r w:rsidR="00000000" w:rsidRPr="00000000" w:rsidDel="00000000">
              <w:rPr>
                <w:sz w:val="24"/>
                <w:i w:val="1"/>
                <w:rtl w:val="0"/>
              </w:rPr>
              <w:t xml:space="preserve">euro</w:t>
            </w:r>
            <w:r w:rsidR="00000000" w:rsidRPr="00000000" w:rsidDel="00000000">
              <w:rPr>
                <w:sz w:val="24"/>
                <w:rtl w:val="0"/>
              </w:rPr>
              <w:t xml:space="preserve"> apmērā, MK rīkojumu Nr.278 (ar ko piešķirts papildu finansējums 500 000 </w:t>
            </w:r>
            <w:r w:rsidR="00000000" w:rsidRPr="00000000" w:rsidDel="00000000">
              <w:rPr>
                <w:sz w:val="24"/>
                <w:i w:val="1"/>
                <w:rtl w:val="0"/>
              </w:rPr>
              <w:t xml:space="preserve">euro</w:t>
            </w:r>
            <w:r w:rsidR="00000000" w:rsidRPr="00000000" w:rsidDel="00000000">
              <w:rPr>
                <w:sz w:val="24"/>
                <w:rtl w:val="0"/>
              </w:rPr>
              <w:t xml:space="preserve"> apmērā), MK rīkojumu Nr.331 (ar ko piešķirts papildu finansējums 1 000 000 </w:t>
            </w:r>
            <w:r w:rsidR="00000000" w:rsidRPr="00000000" w:rsidDel="00000000">
              <w:rPr>
                <w:sz w:val="24"/>
                <w:i w:val="1"/>
                <w:rtl w:val="0"/>
              </w:rPr>
              <w:t xml:space="preserve">euro</w:t>
            </w:r>
            <w:r w:rsidR="00000000" w:rsidRPr="00000000" w:rsidDel="00000000">
              <w:rPr>
                <w:sz w:val="24"/>
                <w:rtl w:val="0"/>
              </w:rPr>
              <w:t xml:space="preserve"> apmērā), MK rīkojumu Nr.451 (ar ko piešķirts papildu finansējums 2 000 000 </w:t>
            </w:r>
            <w:r w:rsidR="00000000" w:rsidRPr="00000000" w:rsidDel="00000000">
              <w:rPr>
                <w:sz w:val="24"/>
                <w:i w:val="1"/>
                <w:rtl w:val="0"/>
              </w:rPr>
              <w:t xml:space="preserve">euro</w:t>
            </w:r>
            <w:r w:rsidR="00000000" w:rsidRPr="00000000" w:rsidDel="00000000">
              <w:rPr>
                <w:sz w:val="24"/>
                <w:rtl w:val="0"/>
              </w:rPr>
              <w:t xml:space="preserve"> apmērā) un MK rīkojumu Nr.572 (ar ko piešķirts papildu finansējums 2 000 000 </w:t>
            </w:r>
            <w:r w:rsidR="00000000" w:rsidRPr="00000000" w:rsidDel="00000000">
              <w:rPr>
                <w:sz w:val="24"/>
                <w:i w:val="1"/>
                <w:rtl w:val="0"/>
              </w:rPr>
              <w:t xml:space="preserve">euro</w:t>
            </w:r>
            <w:r w:rsidR="00000000" w:rsidRPr="00000000" w:rsidDel="00000000">
              <w:rPr>
                <w:sz w:val="24"/>
                <w:rtl w:val="0"/>
              </w:rPr>
              <w:t xml:space="preserve"> apmērā)), kā arī saskaņā ar Finanšu ministrijas 2022.gada 31.marta rīkojumu Nr.197, 2022. gada 29. aprīļa rīkojumu Nr.258, 2022. gada 26. maija rīkojumu Nr. 329, 2022. gada 6. jūlija rīkojumu Nr.425 un 2022.gada 5.septembra rīkojumu Nr.523.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izmaksātu pašnodarbinātības uzsākšanas pabalstu vienas minimālās mēneša darba algas apmērā 500 </w:t>
            </w:r>
            <w:r w:rsidR="00000000" w:rsidRPr="00000000" w:rsidDel="00000000">
              <w:rPr>
                <w:sz w:val="24"/>
                <w:i w:val="1"/>
                <w:rtl w:val="0"/>
              </w:rPr>
              <w:t xml:space="preserve">euro</w:t>
            </w:r>
            <w:r w:rsidR="00000000" w:rsidRPr="00000000" w:rsidDel="00000000">
              <w:rPr>
                <w:sz w:val="24"/>
                <w:rtl w:val="0"/>
              </w:rPr>
              <w:t xml:space="preserve"> Ukrainas civiliedzīvotājiem, kas ir reģistrējušies Valsts ieņēmumu dienestā nodokļu maksātāju reģistrā kā pašnodarbinātās personas, ievērojot nosacījumu, ka šāds pabalsts netiek izmaksāts tiem Ukrainas civiliedzīvotājiem, kuri iepriekš būs saņēmuši nodarbinātības uzsākšanas pabalstu 200 personām, nepieciešamais finansējums 100 000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Finanšu ministrijas 2022. gada 31. marta rīkojumu Nr.197 Labklājības ministrijai (turpmāk – LM) tika piešķirts finansējums 150 000 </w:t>
            </w:r>
            <w:r w:rsidR="00000000" w:rsidRPr="00000000" w:rsidDel="00000000">
              <w:rPr>
                <w:sz w:val="24"/>
                <w:i w:val="1"/>
                <w:rtl w:val="0"/>
              </w:rPr>
              <w:t xml:space="preserve">euro</w:t>
            </w:r>
            <w:r w:rsidR="00000000" w:rsidRPr="00000000" w:rsidDel="00000000">
              <w:rPr>
                <w:sz w:val="24"/>
                <w:rtl w:val="0"/>
              </w:rPr>
              <w:t xml:space="preserve"> apmērā nodarbinātības uzsākšanas pabalsta piešķiršanai 300 Ukrainas civiliedzīvotājiem, ar 2022. gada 29. aprīļa rīkojumu Nr.258 LM ir piešķirti papildu 500 000 </w:t>
            </w:r>
            <w:r w:rsidR="00000000" w:rsidRPr="00000000" w:rsidDel="00000000">
              <w:rPr>
                <w:sz w:val="24"/>
                <w:i w:val="1"/>
                <w:rtl w:val="0"/>
              </w:rPr>
              <w:t xml:space="preserve">euro</w:t>
            </w:r>
            <w:r w:rsidR="00000000" w:rsidRPr="00000000" w:rsidDel="00000000">
              <w:rPr>
                <w:sz w:val="24"/>
                <w:rtl w:val="0"/>
              </w:rPr>
              <w:t xml:space="preserve"> nodarbinātības uzsākšanas pabalsta piešķiršanai 1 000 Ukrainas civiliedzīvotājiem, ar 2022. gada  26. maija  rīkojumu Nr.329 LM ir piešķirts papildu 1 000 000 </w:t>
            </w:r>
            <w:r w:rsidR="00000000" w:rsidRPr="00000000" w:rsidDel="00000000">
              <w:rPr>
                <w:sz w:val="24"/>
                <w:i w:val="1"/>
                <w:rtl w:val="0"/>
              </w:rPr>
              <w:t xml:space="preserve">euro</w:t>
            </w:r>
            <w:r w:rsidR="00000000" w:rsidRPr="00000000" w:rsidDel="00000000">
              <w:rPr>
                <w:sz w:val="24"/>
                <w:rtl w:val="0"/>
              </w:rPr>
              <w:t xml:space="preserve"> pabalsta piešķiršanai vēl 2 000 Ukrainas civiliedzīvotājiem, ar 2022. gada 6.jūlija rīkojumu Nr. 425 LM ir piešķirti papildu 2 000 000 </w:t>
            </w:r>
            <w:r w:rsidR="00000000" w:rsidRPr="00000000" w:rsidDel="00000000">
              <w:rPr>
                <w:sz w:val="24"/>
                <w:i w:val="1"/>
                <w:rtl w:val="0"/>
              </w:rPr>
              <w:t xml:space="preserve">euro</w:t>
            </w:r>
            <w:r w:rsidR="00000000" w:rsidRPr="00000000" w:rsidDel="00000000">
              <w:rPr>
                <w:sz w:val="24"/>
                <w:rtl w:val="0"/>
              </w:rPr>
              <w:t xml:space="preserve"> pabalsta piešķiršanai 4 000 Ukrainas civiliedzīvotājiem, savukārt ar 2022. gada 5.septembra rīkojumu Nr.523. LM ir piešķirts papildu finansējums 2 000 000 </w:t>
            </w:r>
            <w:r w:rsidR="00000000" w:rsidRPr="00000000" w:rsidDel="00000000">
              <w:rPr>
                <w:sz w:val="24"/>
                <w:i w:val="1"/>
                <w:rtl w:val="0"/>
              </w:rPr>
              <w:t xml:space="preserve">euro</w:t>
            </w:r>
            <w:r w:rsidR="00000000" w:rsidRPr="00000000" w:rsidDel="00000000">
              <w:rPr>
                <w:sz w:val="24"/>
                <w:rtl w:val="0"/>
              </w:rPr>
              <w:t xml:space="preserve"> apmērā, lai nodrošinātu pabalsta izmaksu vēl 4 000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 gada 19. septembrī personu skaits, kam izmaksāts nodarbinātības uzsākšanas pabalsts ir 7481 (7481 personas x 500 </w:t>
            </w:r>
            <w:r w:rsidR="00000000" w:rsidRPr="00000000" w:rsidDel="00000000">
              <w:rPr>
                <w:sz w:val="24"/>
                <w:i w:val="1"/>
                <w:rtl w:val="0"/>
              </w:rPr>
              <w:t xml:space="preserve">euro</w:t>
            </w:r>
            <w:r w:rsidR="00000000" w:rsidRPr="00000000" w:rsidDel="00000000">
              <w:rPr>
                <w:sz w:val="24"/>
                <w:rtl w:val="0"/>
              </w:rPr>
              <w:t xml:space="preserve"> = 3 740 500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 gada 19. septembrī ir saņemti 8220 iesniegumi nodarbinātības uzsākšanas pabalsta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Provizoriski plānots, ka pašnodarbinātības uzsākšanas pabalsts vienas minimālās mēneša darba algas apmērā Ukrainas civiliedzīvotājiem būtu nepieciešams aptuveni 200 personām. Līdz ar to indikatīvi nepieciešamais finansējums no līdzekļiem neparedzētiem gadījumiem var sasniegt 100 000 </w:t>
            </w:r>
            <w:r w:rsidR="00000000" w:rsidRPr="00000000" w:rsidDel="00000000">
              <w:rPr>
                <w:sz w:val="24"/>
                <w:i w:val="1"/>
                <w:rtl w:val="0"/>
              </w:rPr>
              <w:t xml:space="preserve">euro</w:t>
            </w:r>
            <w:r w:rsidR="00000000" w:rsidRPr="00000000" w:rsidDel="00000000">
              <w:rPr>
                <w:sz w:val="24"/>
                <w:rtl w:val="0"/>
              </w:rPr>
              <w:t xml:space="preserve"> (200 personas x 500 </w:t>
            </w:r>
            <w:r w:rsidR="00000000" w:rsidRPr="00000000" w:rsidDel="00000000">
              <w:rPr>
                <w:sz w:val="24"/>
                <w:i w:val="1"/>
                <w:rtl w:val="0"/>
              </w:rPr>
              <w:t xml:space="preserve">euro</w:t>
            </w:r>
            <w:r w:rsidR="00000000" w:rsidRPr="00000000" w:rsidDel="00000000">
              <w:rPr>
                <w:sz w:val="24"/>
                <w:rtl w:val="0"/>
              </w:rPr>
              <w:t xml:space="preserve"> = 100 000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 pabalsta izmaksu attiecīgajai mērķgrupai plānots nodrošināt Ministru kabineta 2022. gada 24. augusta rīkojuma Nr. 572 “Grozījums Ministru kabineta 2022. gada 23. marta rīkojumā Nr.198  “Par finanšu līdzekļu piešķiršanu no valsts budžeta programmas “Līdzekļi neparedzētiem gadījumiem””” plānoto papildu līdzekļu 2 000 000 </w:t>
      </w:r>
      <w:r w:rsidR="00000000" w:rsidRPr="00000000" w:rsidDel="00000000">
        <w:rPr>
          <w:i w:val="1"/>
          <w:rtl w:val="0"/>
        </w:rPr>
        <w:t xml:space="preserve">euro</w:t>
      </w:r>
      <w:r w:rsidR="00000000" w:rsidRPr="00000000" w:rsidDel="00000000">
        <w:rPr>
          <w:rtl w:val="0"/>
        </w:rPr>
        <w:t xml:space="preserve"> apmērā ietvaros. Tomēr, ņemot vērā pabalsta pieprasījumu intensitāti un lēmumu pieņemšanas gaitu, gadījumā, ja nebūs iespējams nodrošināt pabalstu minētā finansējuma ietvaros, LM normatīvajos aktos paredzētajā kārtībā sagatavos un iesniegs izskatīšanai grozījumus Ministru kabineta rīkojuma projekta “Grozījums Ministru kabineta 2022. gada 23. marta rīkojumā Nr.198 “Par finanšu līdzekļu piešķiršanu no valsts budžeta programmas “Līdzekļi neparedzētiem gadījumiem””””, paredzot piešķirtā finansējuma palielinājumu.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22-TA-2830</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22-TA-2830</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anotācija_(ex_ante)_22-TA-2830.docx</dc:title>
</cp:coreProperties>
</file>

<file path=docProps/custom.xml><?xml version="1.0" encoding="utf-8"?>
<Properties xmlns="http://schemas.openxmlformats.org/officeDocument/2006/custom-properties" xmlns:vt="http://schemas.openxmlformats.org/officeDocument/2006/docPropsVTypes"/>
</file>