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2010.gada 21.decembra noteikumos Nr.1171 "Noteikumi par Latvijas ūdeņu izmantošanas kārtību un kuģošanas režīmu tajos""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2010.gada 21.decembra noteikumos Nr.1171 „Noteikumi par Latvijas ūdeņu izmantošanas kārtību un kuģošanas režīmu tajos”” (turpmāk – Projekts) paredz detalizētāku regulējumu par kuģošanas līdzekļu aprīkojumu kuģošanai Rīgas jūras līča un Baltijas jūras piekrastē, t.sk. aktualizē prasības kuģošanai jūras ūdeņos Latvijas piekrastē.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subjektu loka precizēšana, tos attiecinot arī uz kuģošanas līdzekļiem. Regulējuma pilnveidošana attiecībā uz aprīkojuma un glābšanas līdzekļu esamību uz CSDD reģistrējamiem kuģošanas līdzekļiem, tostarp, brīvprātīgi reģistrējamiem kuģošanas līdzekļiem (airu laivām) kuģošanai jūras ūdeņos Latvijas piekrastē.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saistīts ar Ministru kabineta noteikumu projektu "Grozījumi Ministru kabineta 2012.gada 4.septembra noteikumos Nr.619 "Noteikumi par atpūtas kuģu vadītāju apmācību, sertificēšanu un reģistrāciju"" (21-TA-1778) (turpmāk - Grozījumi noteikumos Nr.619), kas paredz paplašināt un vienkāršot atpūtas kuģu vadītāju sertificēšanas iespējas VAS “Ceļu satiksmes direkcija” (turpmāk – CSDD).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 Projekta vienlaicīga spēkā stāšanās ar Grozījumiem noteikumos Nr.619.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2010.gada 21.decembra noteikumi Nr.1171 „Noteikumi par Latvijas ūdeņu izmantošanas kārtību un kuģošanas režīmu tajos”” (turpmāk – noteikumi Nr.1171) paredz atpūtas kuģa vadītājam aizliegumu izmantot atpūtas kuģi, kas nav tehniskā kārtībā vai nav apgādāts ar normatīvajos aktos par kuģošanas līdzekļu satiksmi iekšējos ūdeņos vai normatīvajos aktos par atpūtas kuģu drošību noteikto aprīkojumu un glābšanas līdzekļiem (noteikumu 45.</w:t>
      </w:r>
      <w:r w:rsidR="00000000" w:rsidRPr="00000000" w:rsidDel="00000000">
        <w:rPr>
          <w:vertAlign w:val="superscript"/>
          <w:rtl w:val="0"/>
        </w:rPr>
        <w:t xml:space="preserve">7 </w:t>
      </w:r>
      <w:r w:rsidR="00000000" w:rsidRPr="00000000" w:rsidDel="00000000">
        <w:rPr>
          <w:rtl w:val="0"/>
        </w:rPr>
        <w:t xml:space="preserve">4. apakšpunkts)</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Normatīvie akti, kuros ir noteikts nepieciešamais aprīkojums,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2008.gada 25.marta noteikumi Nr.201 “Noteikumi par atpūtas kuģu drošību” (turpmāk – noteikumi Nr.201), kas attiecas uz Latvijas Kuģu reģistrā reģistrētiem un reģistrējamiem atpūtas kuģiem;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2016.gada 9.februāra noteikumi Nr.92 “Noteikumi par kuģošanas līdzekļu satiksmi iekšējos ūdeņos” (turpmāk – noteikumi Nr.92), kas nosaka prasības kuģošanas līdzekļu aprīkojumam Latvijas Republikas iekšējos ūdeņos no jūras krasta līnijas uz sauszemes pusi (piemēram, upes, ezeri) un ostu akvatorijām.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10.feburārī ir pieņemts un 2022.gada 27.aprīlī stājās spēkā likums "Grozījumi Likumā par ostām", ar kuru Likuma par ostām nosaukums ir izteikts šādā redakcijā: "Ostu likums", kā ari jaunā redakcijā izteikta norma, kas skar ziemas navigācijas kārtības ledus apstākļos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Projektā paredzētajam atpūtas kuģu vadītāji, kuri līdz šim kuģošanai Latvijas jūras ūdeņos nodrošināja noteikumiem Nr.92 atbilstošu aprīkojumu un glābšanas līdzekļus (piemēram, atpūtas kuģu vadītāji, kam ir izsniegtas starptautiskās atpūtas kuģu vadītāja apliecības), kuģojot līdz 3000m no krasta, tāpat kā līdz šim, nodrošinās noteikumos Nr.92 noteikto aprīkojumu un glābšanas līdzekļus, savukārt kuģojot jūras ūdeņos tālāk par 3000 m no krasta, nodrošinās noteikumu Nr.1171 6.pielikumā (jauns pielikums) minēto aprīkojumu un glābšanas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Tiem kuģošanas līdzekļu vadītājiem, uz kuriem līdz šim neattiecās prasības par kuģošanas līdzekļa aprīkojumu un glābšanas līdzekļiem, turpmāk, kuģojot Latvijas jūras ūdeņos, arī būs jāievēro prasības, ko paredz Projektā ietvertais 45.9 2.apakšpunkts – kuģojot līdz 3000 m no krasta, ir jānodrošina noteikumos Nr.92 minētais aprīkojums un glābšanas līdzekļi, savukārt kuģojot Latvijas jūras ūdeņos tālāk par 3000 m no krasta, ir jānodrošina noteikumu Nr.1171 6.pielikumā minētais aprīkojums un glābšanas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noteikumu Nr.1171 nodaļā IX</w:t>
      </w:r>
      <w:r w:rsidR="00000000" w:rsidRPr="00000000" w:rsidDel="00000000">
        <w:rPr>
          <w:vertAlign w:val="superscript"/>
          <w:rtl w:val="0"/>
        </w:rPr>
        <w:t xml:space="preserve">2</w:t>
      </w:r>
      <w:r w:rsidR="00000000" w:rsidRPr="00000000" w:rsidDel="00000000">
        <w:rPr>
          <w:rtl w:val="0"/>
        </w:rPr>
        <w:t xml:space="preserve">. “Satiksme un drošība”  noteiktie pienākumi un aizliegumi, kas līdz šim attiecās tikai uz kuģu un atpūtas kuģu vadītajiem, turpmāk būs jāievēro arī citiem  kuģošanas līdzekļu vadītājiem, ja vien šajos noteikumos vai citos normatīvajos aktos nav noteikts citādi.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tiek paredzēts noteikt, kādas prasības ir jāievēro CSDD reģistrēto kuģošanas līdzekļu vadītājiem attiecībā uz kuģošanas līdzeklim nepieciešamo aprīkojumu drošai kuģošanai Rīgas jūras līča un Baltijas jūras piekrastē līdz teritoriālās jūras ārējai robežai.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Kuģojot Rīgas jūras līča un Baltijas jūras piekrastes daļā ārpus 3000 metru joslas no krasta līnijas līdz Latvijas Republikas teritoriālās jūras ārējai robežai, CSDD reģistrēto kuģošanas līdzekļu vadītājiem būs jāievēro Projekta 2.punktā ietvertā 45.</w:t>
      </w:r>
      <w:r w:rsidR="00000000" w:rsidRPr="00000000" w:rsidDel="00000000">
        <w:rPr>
          <w:vertAlign w:val="superscript"/>
          <w:rtl w:val="0"/>
        </w:rPr>
        <w:t xml:space="preserve">9</w:t>
      </w:r>
      <w:r w:rsidR="00000000" w:rsidRPr="00000000" w:rsidDel="00000000">
        <w:rPr>
          <w:rtl w:val="0"/>
        </w:rPr>
        <w:t xml:space="preserve"> 2.apakšpunkta prasības.  Uz kuģošanas līdzekļu vadītājiem, uz kuriem neattiecas noteikumi Nr.201, ja tie kuģo līdz 3000 m no krasta uz jūras pusi, tāpat kā līdz šim, attieksies noteikumu Nr.92 regulējums. Uz CSDD reģistrēto kuģošanas līdzekļu aprīkojumu kuģošanai iekšējos ūdeņos, tāpat kā līdz šim, attieksies noteikumu Nr.92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tiek precizēts noteikumu Nr.1171 13.punkts, ņemot vērā 2022.gada 10.februāra grozījumus Likumā par ostām.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Prasību izpilde nodrošinās personu drošību, kuģojot jūras ūdeņos tālu no krasta, kas attaisno iespējamās izmaksas Projektā paredzētā aprīkojuma un glābšanas līdzekļu iegādei.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saistīts ar Grozījumiem noteikumos Nr.619, kas paredz paplašināt un vienkāršot atpūtas kuģu vadītāju sertificēšanas iespējas CSDD.</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CSDD reģistrēto atpūtas kuģu un citu kuģošanas līdzekļu īpašnieki un/vai vadītāji; kuģošanas līdzekļu, kuru reģistrēšana ir brīvprātīga, vadītāji.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Noteikts, kāda aprīkojuma un glābšanas līdzekļu esamība jānodrošina uz CSDD reģistrētajiem atpūtas kuģiem un  kuģošanas līdzekļiem, kuru reģistrēšana ir brīvprātīga, tiem kuģojot Rīgas jūras līča un Baltijas jūras piekrastes daļā līdz Latvijas Republikas teritoriālās jūras ārējai robežai.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izstrādāt Projektu ir saistīta ar Grozījumu projekta noteikumos Nr.619 izstrādi. Paredzēts, ka abi noteikumu projekti stāsies spēkā vienlaicīgi.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"Ceļu satiksmes drošības direkcija", VSIA "Latvijas Jūras administrācija"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Zēģelētāju savienība”
Biedrība “Latvijas Kruīzjahtu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https://tapportals.mk.gov.lv/public_participations/c0a0e15d-4973-4fdf-bb78-f6b9d78eb26f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netika saņemti.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NBS Jūras spēku Krasta apsardzes dienests,
Valsts robežsardze.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neparedz izmaiņas institucionālajā struktūrā, kā arī neietekmē pieejamos cilvēkresursus.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22-TA-573</w:t>
    </w:r>
    <w:r>
      <w:br/>
    </w:r>
    <w:r w:rsidR="00000000" w:rsidRPr="00000000" w:rsidDel="00000000">
      <w:rPr>
        <w:rtl w:val="0"/>
      </w:rPr>
      <w:t xml:space="preserve">Izdrukāts 29.07.2026. 23.09 - 6.0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22-TA-573</w:t>
    </w:r>
    <w:r>
      <w:br/>
    </w:r>
    <w:r w:rsidR="00000000" w:rsidRPr="00000000" w:rsidDel="00000000">
      <w:rPr>
        <w:rtl w:val="0"/>
      </w:rPr>
      <w:t xml:space="preserve">Izdrukāts 29.07.2026. 23.09 - 6.0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anotācija_(ex_ante)_22-TA-573.docx</dc:title>
</cp:coreProperties>
</file>

<file path=docProps/custom.xml><?xml version="1.0" encoding="utf-8"?>
<Properties xmlns="http://schemas.openxmlformats.org/officeDocument/2006/custom-properties" xmlns:vt="http://schemas.openxmlformats.org/officeDocument/2006/docPropsVTypes"/>
</file>