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056B" w14:textId="74D62E57" w:rsidR="00EE7DA3" w:rsidRPr="007629A8" w:rsidRDefault="003A07DF" w:rsidP="007629A8">
      <w:pPr>
        <w:spacing w:after="0" w:line="240" w:lineRule="auto"/>
        <w:jc w:val="right"/>
        <w:rPr>
          <w:rFonts w:ascii="Times New Roman" w:hAnsi="Times New Roman" w:cs="Times New Roman"/>
          <w:color w:val="000000" w:themeColor="text1"/>
          <w:sz w:val="24"/>
          <w:szCs w:val="24"/>
          <w:lang w:val="lv-LV"/>
        </w:rPr>
      </w:pPr>
      <w:r w:rsidRPr="007629A8">
        <w:rPr>
          <w:rFonts w:ascii="Times New Roman" w:hAnsi="Times New Roman" w:cs="Times New Roman"/>
          <w:color w:val="000000" w:themeColor="text1"/>
          <w:sz w:val="24"/>
          <w:szCs w:val="24"/>
          <w:lang w:val="lv-LV"/>
        </w:rPr>
        <w:t>1</w:t>
      </w:r>
      <w:r w:rsidR="00EE7DA3" w:rsidRPr="007629A8">
        <w:rPr>
          <w:rFonts w:ascii="Times New Roman" w:hAnsi="Times New Roman" w:cs="Times New Roman"/>
          <w:color w:val="000000" w:themeColor="text1"/>
          <w:sz w:val="24"/>
          <w:szCs w:val="24"/>
          <w:lang w:val="lv-LV"/>
        </w:rPr>
        <w:t>.pielikums</w:t>
      </w:r>
    </w:p>
    <w:p w14:paraId="1D7FD288" w14:textId="77777777" w:rsidR="007339FB" w:rsidRPr="007629A8" w:rsidRDefault="007339FB" w:rsidP="007629A8">
      <w:pPr>
        <w:spacing w:after="0" w:line="240" w:lineRule="auto"/>
        <w:jc w:val="right"/>
        <w:rPr>
          <w:rFonts w:ascii="Times New Roman" w:eastAsia="Times New Roman" w:hAnsi="Times New Roman" w:cs="Times New Roman"/>
          <w:color w:val="000000" w:themeColor="text1"/>
          <w:sz w:val="24"/>
          <w:szCs w:val="24"/>
          <w:lang w:val="lv-LV"/>
        </w:rPr>
      </w:pPr>
      <w:r w:rsidRPr="007629A8">
        <w:rPr>
          <w:rFonts w:ascii="Times New Roman" w:eastAsia="Times New Roman" w:hAnsi="Times New Roman" w:cs="Times New Roman"/>
          <w:color w:val="000000" w:themeColor="text1"/>
          <w:sz w:val="24"/>
          <w:szCs w:val="24"/>
          <w:lang w:val="lv-LV"/>
        </w:rPr>
        <w:t xml:space="preserve">Ministru kabineta </w:t>
      </w:r>
    </w:p>
    <w:p w14:paraId="4BBC798E" w14:textId="77777777" w:rsidR="007339FB" w:rsidRPr="007629A8" w:rsidRDefault="007339FB" w:rsidP="007629A8">
      <w:pPr>
        <w:spacing w:after="0" w:line="240" w:lineRule="auto"/>
        <w:jc w:val="right"/>
        <w:rPr>
          <w:rFonts w:ascii="Times New Roman" w:eastAsia="Times New Roman" w:hAnsi="Times New Roman" w:cs="Times New Roman"/>
          <w:color w:val="000000" w:themeColor="text1"/>
          <w:sz w:val="24"/>
          <w:szCs w:val="24"/>
          <w:lang w:val="lv-LV"/>
        </w:rPr>
      </w:pPr>
      <w:proofErr w:type="gramStart"/>
      <w:r w:rsidRPr="007629A8">
        <w:rPr>
          <w:rFonts w:ascii="Times New Roman" w:eastAsia="Times New Roman" w:hAnsi="Times New Roman" w:cs="Times New Roman"/>
          <w:color w:val="000000" w:themeColor="text1"/>
          <w:sz w:val="24"/>
          <w:szCs w:val="24"/>
          <w:lang w:val="lv-LV"/>
        </w:rPr>
        <w:t>2022.gada</w:t>
      </w:r>
      <w:proofErr w:type="gramEnd"/>
      <w:r w:rsidRPr="007629A8">
        <w:rPr>
          <w:rFonts w:ascii="Times New Roman" w:eastAsia="Times New Roman" w:hAnsi="Times New Roman" w:cs="Times New Roman"/>
          <w:color w:val="000000" w:themeColor="text1"/>
          <w:sz w:val="24"/>
          <w:szCs w:val="24"/>
          <w:lang w:val="lv-LV"/>
        </w:rPr>
        <w:t xml:space="preserve"> ___.____________</w:t>
      </w:r>
    </w:p>
    <w:p w14:paraId="189027BC" w14:textId="77777777" w:rsidR="007339FB" w:rsidRPr="007629A8" w:rsidRDefault="007339FB" w:rsidP="007629A8">
      <w:pPr>
        <w:spacing w:after="0" w:line="240" w:lineRule="auto"/>
        <w:jc w:val="right"/>
        <w:rPr>
          <w:rFonts w:ascii="Times New Roman" w:eastAsia="Times New Roman" w:hAnsi="Times New Roman" w:cs="Times New Roman"/>
          <w:color w:val="000000" w:themeColor="text1"/>
          <w:sz w:val="24"/>
          <w:szCs w:val="24"/>
          <w:lang w:val="lv-LV"/>
        </w:rPr>
      </w:pPr>
      <w:r w:rsidRPr="007629A8">
        <w:rPr>
          <w:rFonts w:ascii="Times New Roman" w:eastAsia="Times New Roman" w:hAnsi="Times New Roman" w:cs="Times New Roman"/>
          <w:color w:val="000000" w:themeColor="text1"/>
          <w:sz w:val="24"/>
          <w:szCs w:val="24"/>
          <w:lang w:val="lv-LV"/>
        </w:rPr>
        <w:t xml:space="preserve">rīkojuma Nr. _________ </w:t>
      </w:r>
    </w:p>
    <w:p w14:paraId="534B3694" w14:textId="51C908EF" w:rsidR="00EE7DA3" w:rsidRDefault="007339FB">
      <w:pPr>
        <w:spacing w:after="0" w:line="240" w:lineRule="auto"/>
        <w:jc w:val="right"/>
        <w:rPr>
          <w:rFonts w:ascii="Times New Roman" w:eastAsia="Times New Roman" w:hAnsi="Times New Roman" w:cs="Times New Roman"/>
          <w:color w:val="000000" w:themeColor="text1"/>
          <w:sz w:val="24"/>
          <w:szCs w:val="24"/>
          <w:lang w:val="lv-LV"/>
        </w:rPr>
      </w:pPr>
      <w:r w:rsidRPr="007629A8">
        <w:rPr>
          <w:rFonts w:ascii="Times New Roman" w:eastAsia="Times New Roman" w:hAnsi="Times New Roman" w:cs="Times New Roman"/>
          <w:color w:val="000000" w:themeColor="text1"/>
          <w:sz w:val="24"/>
          <w:szCs w:val="24"/>
          <w:lang w:val="lv-LV"/>
        </w:rPr>
        <w:t>projekta anotācijai</w:t>
      </w:r>
    </w:p>
    <w:p w14:paraId="28689F07" w14:textId="77777777" w:rsidR="00A96D71" w:rsidRPr="007629A8" w:rsidRDefault="00A96D71" w:rsidP="00F24C51">
      <w:pPr>
        <w:spacing w:after="0" w:line="240" w:lineRule="auto"/>
        <w:jc w:val="right"/>
        <w:rPr>
          <w:rFonts w:ascii="Times New Roman" w:hAnsi="Times New Roman" w:cs="Times New Roman"/>
          <w:b/>
          <w:bCs/>
          <w:sz w:val="24"/>
          <w:szCs w:val="24"/>
          <w:lang w:val="lv-LV"/>
        </w:rPr>
      </w:pPr>
    </w:p>
    <w:p w14:paraId="66D570C7" w14:textId="2EEAF402" w:rsidR="005A03EA" w:rsidRPr="007629A8" w:rsidRDefault="00E62277" w:rsidP="00F24C51">
      <w:pPr>
        <w:spacing w:after="0" w:line="240" w:lineRule="auto"/>
        <w:jc w:val="center"/>
        <w:rPr>
          <w:rFonts w:ascii="Times New Roman" w:hAnsi="Times New Roman" w:cs="Times New Roman"/>
          <w:b/>
          <w:bCs/>
          <w:sz w:val="24"/>
          <w:szCs w:val="24"/>
          <w:lang w:val="lv-LV"/>
        </w:rPr>
      </w:pPr>
      <w:r w:rsidRPr="007629A8">
        <w:rPr>
          <w:rFonts w:ascii="Times New Roman" w:hAnsi="Times New Roman" w:cs="Times New Roman"/>
          <w:b/>
          <w:bCs/>
          <w:sz w:val="24"/>
          <w:szCs w:val="24"/>
          <w:lang w:val="lv-LV"/>
        </w:rPr>
        <w:t>Valsts sabiedrības ar ierobežotu atbildību</w:t>
      </w:r>
      <w:r w:rsidR="006D7DF4" w:rsidRPr="007629A8">
        <w:rPr>
          <w:rFonts w:ascii="Times New Roman" w:hAnsi="Times New Roman" w:cs="Times New Roman"/>
          <w:b/>
          <w:bCs/>
          <w:sz w:val="24"/>
          <w:szCs w:val="24"/>
          <w:lang w:val="lv-LV"/>
        </w:rPr>
        <w:t xml:space="preserve"> </w:t>
      </w:r>
      <w:r w:rsidR="005A03EA" w:rsidRPr="007629A8">
        <w:rPr>
          <w:rFonts w:ascii="Times New Roman" w:eastAsia="Times New Roman" w:hAnsi="Times New Roman" w:cs="Times New Roman"/>
          <w:color w:val="000000"/>
          <w:sz w:val="24"/>
          <w:szCs w:val="24"/>
          <w:lang w:val="lv-LV" w:eastAsia="lv-LV"/>
        </w:rPr>
        <w:t>„</w:t>
      </w:r>
      <w:r w:rsidR="005A03EA" w:rsidRPr="007629A8">
        <w:rPr>
          <w:rFonts w:ascii="Times New Roman" w:eastAsia="Times New Roman" w:hAnsi="Times New Roman" w:cs="Times New Roman"/>
          <w:b/>
          <w:bCs/>
          <w:color w:val="000000"/>
          <w:sz w:val="24"/>
          <w:szCs w:val="24"/>
          <w:lang w:val="lv-LV" w:eastAsia="lv-LV"/>
        </w:rPr>
        <w:t>Jaunais Rīgas teātris”</w:t>
      </w:r>
      <w:r w:rsidR="005A03EA" w:rsidRPr="007629A8">
        <w:rPr>
          <w:rFonts w:ascii="Times New Roman" w:eastAsia="Times New Roman" w:hAnsi="Times New Roman" w:cs="Times New Roman"/>
          <w:color w:val="000000"/>
          <w:sz w:val="24"/>
          <w:szCs w:val="24"/>
          <w:lang w:val="lv-LV" w:eastAsia="lv-LV"/>
        </w:rPr>
        <w:t xml:space="preserve"> </w:t>
      </w:r>
      <w:r w:rsidR="005A03EA" w:rsidRPr="007629A8">
        <w:rPr>
          <w:rFonts w:ascii="Times New Roman" w:eastAsia="Times New Roman" w:hAnsi="Times New Roman" w:cs="Times New Roman"/>
          <w:b/>
          <w:bCs/>
          <w:sz w:val="24"/>
          <w:szCs w:val="24"/>
          <w:lang w:val="lv-LV" w:eastAsia="lv-LV"/>
        </w:rPr>
        <w:t>veicamo papildu darbību izvērtējums</w:t>
      </w:r>
      <w:r w:rsidR="005A03EA" w:rsidRPr="007629A8">
        <w:rPr>
          <w:rFonts w:ascii="Times New Roman" w:eastAsia="Times New Roman" w:hAnsi="Times New Roman" w:cs="Times New Roman"/>
          <w:sz w:val="24"/>
          <w:szCs w:val="24"/>
          <w:lang w:val="lv-LV" w:eastAsia="lv-LV"/>
        </w:rPr>
        <w:t> </w:t>
      </w:r>
    </w:p>
    <w:p w14:paraId="25546A98" w14:textId="77777777" w:rsidR="005A03EA" w:rsidRPr="00F24C51"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F24C51">
        <w:rPr>
          <w:rFonts w:ascii="Times New Roman" w:eastAsia="Times New Roman" w:hAnsi="Times New Roman" w:cs="Times New Roman"/>
          <w:sz w:val="24"/>
          <w:szCs w:val="24"/>
          <w:lang w:val="lv-LV"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4"/>
        <w:gridCol w:w="2263"/>
        <w:gridCol w:w="7770"/>
      </w:tblGrid>
      <w:tr w:rsidR="005A03EA" w:rsidRPr="007629A8" w14:paraId="4FC792BF" w14:textId="77777777" w:rsidTr="00F24C51">
        <w:trPr>
          <w:trHeight w:val="555"/>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8A1D11"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b/>
                <w:bCs/>
                <w:sz w:val="24"/>
                <w:szCs w:val="24"/>
                <w:lang w:val="lv-LV" w:eastAsia="lv-LV"/>
              </w:rPr>
              <w:t>Statūtos norādītais darbības veids pēc NACE klasifikatora</w:t>
            </w:r>
            <w:r w:rsidRPr="007629A8">
              <w:rPr>
                <w:rFonts w:ascii="Times New Roman" w:eastAsia="Times New Roman" w:hAnsi="Times New Roman" w:cs="Times New Roman"/>
                <w:sz w:val="24"/>
                <w:szCs w:val="24"/>
                <w:lang w:val="lv-LV" w:eastAsia="lv-LV"/>
              </w:rPr>
              <w:t> </w:t>
            </w:r>
          </w:p>
        </w:tc>
        <w:tc>
          <w:tcPr>
            <w:tcW w:w="2265" w:type="dxa"/>
            <w:tcBorders>
              <w:top w:val="single" w:sz="6" w:space="0" w:color="auto"/>
              <w:left w:val="nil"/>
              <w:bottom w:val="single" w:sz="6" w:space="0" w:color="auto"/>
              <w:right w:val="single" w:sz="6" w:space="0" w:color="auto"/>
            </w:tcBorders>
            <w:shd w:val="clear" w:color="auto" w:fill="auto"/>
            <w:vAlign w:val="center"/>
            <w:hideMark/>
          </w:tcPr>
          <w:p w14:paraId="7789D277"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b/>
                <w:bCs/>
                <w:color w:val="000000"/>
                <w:sz w:val="24"/>
                <w:szCs w:val="24"/>
                <w:lang w:val="lv-LV" w:eastAsia="lv-LV"/>
              </w:rPr>
              <w:t>Statuss</w:t>
            </w:r>
            <w:r w:rsidRPr="007629A8">
              <w:rPr>
                <w:rFonts w:ascii="Times New Roman" w:eastAsia="Times New Roman" w:hAnsi="Times New Roman" w:cs="Times New Roman"/>
                <w:color w:val="000000"/>
                <w:sz w:val="24"/>
                <w:szCs w:val="24"/>
                <w:lang w:val="lv-LV" w:eastAsia="lv-LV"/>
              </w:rPr>
              <w:t> </w:t>
            </w:r>
          </w:p>
        </w:tc>
        <w:tc>
          <w:tcPr>
            <w:tcW w:w="7785" w:type="dxa"/>
            <w:tcBorders>
              <w:top w:val="single" w:sz="6" w:space="0" w:color="auto"/>
              <w:left w:val="nil"/>
              <w:bottom w:val="single" w:sz="6" w:space="0" w:color="auto"/>
              <w:right w:val="single" w:sz="6" w:space="0" w:color="auto"/>
            </w:tcBorders>
            <w:shd w:val="clear" w:color="auto" w:fill="auto"/>
            <w:vAlign w:val="center"/>
            <w:hideMark/>
          </w:tcPr>
          <w:p w14:paraId="7D5C0F65" w14:textId="77777777" w:rsidR="005A03EA" w:rsidRPr="007629A8" w:rsidRDefault="005A03EA">
            <w:pPr>
              <w:spacing w:after="0" w:line="240" w:lineRule="auto"/>
              <w:ind w:left="149" w:right="98"/>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b/>
                <w:bCs/>
                <w:color w:val="000000"/>
                <w:sz w:val="24"/>
                <w:szCs w:val="24"/>
                <w:lang w:val="lv-LV" w:eastAsia="lv-LV"/>
              </w:rPr>
              <w:t>Izvērtējums</w:t>
            </w:r>
            <w:r w:rsidRPr="007629A8">
              <w:rPr>
                <w:rFonts w:ascii="Times New Roman" w:eastAsia="Times New Roman" w:hAnsi="Times New Roman" w:cs="Times New Roman"/>
                <w:color w:val="000000"/>
                <w:sz w:val="24"/>
                <w:szCs w:val="24"/>
                <w:lang w:val="lv-LV" w:eastAsia="lv-LV"/>
              </w:rPr>
              <w:t> </w:t>
            </w:r>
          </w:p>
        </w:tc>
      </w:tr>
      <w:tr w:rsidR="005A03EA" w:rsidRPr="007629A8" w14:paraId="239DCC5D" w14:textId="77777777" w:rsidTr="00F24C51">
        <w:trPr>
          <w:trHeight w:val="405"/>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3655895F" w14:textId="3DC7429D" w:rsidR="005A03EA" w:rsidRPr="00F24C51"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Radošas, mākslinieciskas un izklaides darbības (90.0)</w:t>
            </w:r>
          </w:p>
        </w:tc>
        <w:tc>
          <w:tcPr>
            <w:tcW w:w="2265" w:type="dxa"/>
            <w:tcBorders>
              <w:top w:val="nil"/>
              <w:left w:val="nil"/>
              <w:bottom w:val="single" w:sz="6" w:space="0" w:color="auto"/>
              <w:right w:val="single" w:sz="6" w:space="0" w:color="auto"/>
            </w:tcBorders>
            <w:shd w:val="clear" w:color="auto" w:fill="auto"/>
            <w:vAlign w:val="center"/>
            <w:hideMark/>
          </w:tcPr>
          <w:p w14:paraId="0A83CF24"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Pamatdarbība </w:t>
            </w:r>
          </w:p>
        </w:tc>
        <w:tc>
          <w:tcPr>
            <w:tcW w:w="7785" w:type="dxa"/>
            <w:tcBorders>
              <w:top w:val="nil"/>
              <w:left w:val="nil"/>
              <w:bottom w:val="single" w:sz="6" w:space="0" w:color="auto"/>
              <w:right w:val="single" w:sz="6" w:space="0" w:color="auto"/>
            </w:tcBorders>
            <w:shd w:val="clear" w:color="auto" w:fill="auto"/>
            <w:vAlign w:val="center"/>
            <w:hideMark/>
          </w:tcPr>
          <w:p w14:paraId="7DAE5272" w14:textId="77777777" w:rsidR="005A03EA" w:rsidRPr="007629A8" w:rsidRDefault="005A03EA" w:rsidP="007629A8">
            <w:pPr>
              <w:spacing w:after="0" w:line="240" w:lineRule="auto"/>
              <w:ind w:left="149" w:right="98"/>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sz w:val="24"/>
                <w:szCs w:val="24"/>
                <w:lang w:val="lv-LV" w:eastAsia="lv-LV"/>
              </w:rPr>
              <w:t>- </w:t>
            </w:r>
          </w:p>
        </w:tc>
      </w:tr>
      <w:tr w:rsidR="005A03EA" w:rsidRPr="007629A8" w14:paraId="2B169B02" w14:textId="77777777" w:rsidTr="00F24C51">
        <w:trPr>
          <w:trHeight w:val="12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77B5C374" w14:textId="2053637E"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Mākslinieku darbība (90.01)</w:t>
            </w:r>
          </w:p>
        </w:tc>
        <w:tc>
          <w:tcPr>
            <w:tcW w:w="2265" w:type="dxa"/>
            <w:tcBorders>
              <w:top w:val="nil"/>
              <w:left w:val="nil"/>
              <w:bottom w:val="single" w:sz="6" w:space="0" w:color="auto"/>
              <w:right w:val="single" w:sz="6" w:space="0" w:color="auto"/>
            </w:tcBorders>
            <w:shd w:val="clear" w:color="auto" w:fill="auto"/>
            <w:vAlign w:val="center"/>
            <w:hideMark/>
          </w:tcPr>
          <w:p w14:paraId="131837C6"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Pamatdarbība </w:t>
            </w:r>
          </w:p>
        </w:tc>
        <w:tc>
          <w:tcPr>
            <w:tcW w:w="7785" w:type="dxa"/>
            <w:tcBorders>
              <w:top w:val="nil"/>
              <w:left w:val="nil"/>
              <w:bottom w:val="single" w:sz="6" w:space="0" w:color="auto"/>
              <w:right w:val="single" w:sz="6" w:space="0" w:color="auto"/>
            </w:tcBorders>
            <w:shd w:val="clear" w:color="auto" w:fill="auto"/>
            <w:vAlign w:val="center"/>
            <w:hideMark/>
          </w:tcPr>
          <w:p w14:paraId="23205982" w14:textId="77777777" w:rsidR="005A03EA" w:rsidRPr="007629A8" w:rsidRDefault="005A03EA" w:rsidP="007629A8">
            <w:pPr>
              <w:spacing w:after="0" w:line="240" w:lineRule="auto"/>
              <w:ind w:left="149" w:right="98"/>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sz w:val="24"/>
                <w:szCs w:val="24"/>
                <w:lang w:val="lv-LV" w:eastAsia="lv-LV"/>
              </w:rPr>
              <w:t>- </w:t>
            </w:r>
          </w:p>
        </w:tc>
      </w:tr>
      <w:tr w:rsidR="005A03EA" w:rsidRPr="007629A8" w14:paraId="1A98E469" w14:textId="77777777" w:rsidTr="00F24C51">
        <w:trPr>
          <w:trHeight w:val="27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1D4559D8" w14:textId="3A1CA62D" w:rsidR="005A03EA" w:rsidRPr="007629A8" w:rsidRDefault="005A03EA" w:rsidP="007629A8">
            <w:pPr>
              <w:spacing w:after="0" w:line="240" w:lineRule="auto"/>
              <w:ind w:left="132" w:right="132"/>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Mākslas palīgdarbības (90.02)</w:t>
            </w:r>
          </w:p>
        </w:tc>
        <w:tc>
          <w:tcPr>
            <w:tcW w:w="2265" w:type="dxa"/>
            <w:tcBorders>
              <w:top w:val="nil"/>
              <w:left w:val="nil"/>
              <w:bottom w:val="single" w:sz="6" w:space="0" w:color="auto"/>
              <w:right w:val="single" w:sz="6" w:space="0" w:color="auto"/>
            </w:tcBorders>
            <w:shd w:val="clear" w:color="auto" w:fill="auto"/>
            <w:vAlign w:val="center"/>
            <w:hideMark/>
          </w:tcPr>
          <w:p w14:paraId="08947D34"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Pamatdarbība </w:t>
            </w:r>
          </w:p>
        </w:tc>
        <w:tc>
          <w:tcPr>
            <w:tcW w:w="7785" w:type="dxa"/>
            <w:tcBorders>
              <w:top w:val="nil"/>
              <w:left w:val="nil"/>
              <w:bottom w:val="single" w:sz="6" w:space="0" w:color="auto"/>
              <w:right w:val="single" w:sz="6" w:space="0" w:color="auto"/>
            </w:tcBorders>
            <w:shd w:val="clear" w:color="auto" w:fill="auto"/>
            <w:vAlign w:val="center"/>
            <w:hideMark/>
          </w:tcPr>
          <w:p w14:paraId="4393DD2D" w14:textId="77777777" w:rsidR="005A03EA" w:rsidRPr="007629A8" w:rsidRDefault="005A03EA" w:rsidP="007629A8">
            <w:pPr>
              <w:spacing w:after="0" w:line="240" w:lineRule="auto"/>
              <w:ind w:left="149" w:right="98"/>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sz w:val="24"/>
                <w:szCs w:val="24"/>
                <w:lang w:val="lv-LV" w:eastAsia="lv-LV"/>
              </w:rPr>
              <w:t>- </w:t>
            </w:r>
          </w:p>
        </w:tc>
      </w:tr>
      <w:tr w:rsidR="005A03EA" w:rsidRPr="007629A8" w14:paraId="34C2A3C1" w14:textId="77777777" w:rsidTr="00F24C51">
        <w:trPr>
          <w:trHeight w:val="27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767F5A8C" w14:textId="781FD82C"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Mākslinieciskā jaunrade (90.03)</w:t>
            </w:r>
          </w:p>
        </w:tc>
        <w:tc>
          <w:tcPr>
            <w:tcW w:w="2265" w:type="dxa"/>
            <w:tcBorders>
              <w:top w:val="nil"/>
              <w:left w:val="nil"/>
              <w:bottom w:val="single" w:sz="6" w:space="0" w:color="auto"/>
              <w:right w:val="single" w:sz="6" w:space="0" w:color="auto"/>
            </w:tcBorders>
            <w:shd w:val="clear" w:color="auto" w:fill="auto"/>
            <w:vAlign w:val="center"/>
            <w:hideMark/>
          </w:tcPr>
          <w:p w14:paraId="0EC194DD"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Pamatdarbība </w:t>
            </w:r>
          </w:p>
        </w:tc>
        <w:tc>
          <w:tcPr>
            <w:tcW w:w="7785" w:type="dxa"/>
            <w:tcBorders>
              <w:top w:val="nil"/>
              <w:left w:val="nil"/>
              <w:bottom w:val="single" w:sz="6" w:space="0" w:color="auto"/>
              <w:right w:val="single" w:sz="6" w:space="0" w:color="auto"/>
            </w:tcBorders>
            <w:shd w:val="clear" w:color="auto" w:fill="auto"/>
            <w:vAlign w:val="center"/>
            <w:hideMark/>
          </w:tcPr>
          <w:p w14:paraId="33789A42" w14:textId="77777777" w:rsidR="005A03EA" w:rsidRPr="007629A8" w:rsidRDefault="005A03EA" w:rsidP="007629A8">
            <w:pPr>
              <w:spacing w:after="0" w:line="240" w:lineRule="auto"/>
              <w:ind w:left="149" w:right="98"/>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sz w:val="24"/>
                <w:szCs w:val="24"/>
                <w:lang w:val="lv-LV" w:eastAsia="lv-LV"/>
              </w:rPr>
              <w:t>- </w:t>
            </w:r>
          </w:p>
        </w:tc>
      </w:tr>
      <w:tr w:rsidR="005A03EA" w:rsidRPr="007629A8" w14:paraId="577B7CEB" w14:textId="77777777" w:rsidTr="00F24C51">
        <w:trPr>
          <w:trHeight w:val="27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2A10EB6C" w14:textId="78B5094A"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Kultūras iestāžu darbība (90.04)</w:t>
            </w:r>
          </w:p>
        </w:tc>
        <w:tc>
          <w:tcPr>
            <w:tcW w:w="2265" w:type="dxa"/>
            <w:tcBorders>
              <w:top w:val="nil"/>
              <w:left w:val="nil"/>
              <w:bottom w:val="single" w:sz="6" w:space="0" w:color="auto"/>
              <w:right w:val="single" w:sz="6" w:space="0" w:color="auto"/>
            </w:tcBorders>
            <w:shd w:val="clear" w:color="auto" w:fill="auto"/>
            <w:vAlign w:val="center"/>
            <w:hideMark/>
          </w:tcPr>
          <w:p w14:paraId="66244C93"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Pamatdarbība </w:t>
            </w:r>
          </w:p>
        </w:tc>
        <w:tc>
          <w:tcPr>
            <w:tcW w:w="7785" w:type="dxa"/>
            <w:tcBorders>
              <w:top w:val="nil"/>
              <w:left w:val="nil"/>
              <w:bottom w:val="single" w:sz="6" w:space="0" w:color="auto"/>
              <w:right w:val="single" w:sz="6" w:space="0" w:color="auto"/>
            </w:tcBorders>
            <w:shd w:val="clear" w:color="auto" w:fill="auto"/>
            <w:vAlign w:val="center"/>
            <w:hideMark/>
          </w:tcPr>
          <w:p w14:paraId="199A820A" w14:textId="77777777" w:rsidR="005A03EA" w:rsidRPr="007629A8" w:rsidRDefault="005A03EA" w:rsidP="007629A8">
            <w:pPr>
              <w:spacing w:after="0" w:line="240" w:lineRule="auto"/>
              <w:ind w:left="149" w:right="98"/>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sz w:val="24"/>
                <w:szCs w:val="24"/>
                <w:lang w:val="lv-LV" w:eastAsia="lv-LV"/>
              </w:rPr>
              <w:t>- </w:t>
            </w:r>
          </w:p>
        </w:tc>
      </w:tr>
      <w:tr w:rsidR="005A03EA" w:rsidRPr="007629A8" w14:paraId="7D10297D" w14:textId="77777777" w:rsidTr="00F24C51">
        <w:trPr>
          <w:trHeight w:val="405"/>
        </w:trPr>
        <w:tc>
          <w:tcPr>
            <w:tcW w:w="3960" w:type="dxa"/>
            <w:tcBorders>
              <w:top w:val="nil"/>
              <w:left w:val="single" w:sz="6" w:space="0" w:color="auto"/>
              <w:bottom w:val="single" w:sz="4" w:space="0" w:color="auto"/>
              <w:right w:val="single" w:sz="6" w:space="0" w:color="auto"/>
            </w:tcBorders>
            <w:shd w:val="clear" w:color="auto" w:fill="auto"/>
            <w:vAlign w:val="center"/>
            <w:hideMark/>
          </w:tcPr>
          <w:p w14:paraId="3774218F" w14:textId="54325F15" w:rsidR="005A03EA" w:rsidRPr="00F24C51"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Vēsturisku objektu un līdzīgu apmeklējuma vietu darbība (91.03)</w:t>
            </w:r>
          </w:p>
        </w:tc>
        <w:tc>
          <w:tcPr>
            <w:tcW w:w="2265" w:type="dxa"/>
            <w:tcBorders>
              <w:top w:val="nil"/>
              <w:left w:val="nil"/>
              <w:bottom w:val="single" w:sz="4" w:space="0" w:color="auto"/>
              <w:right w:val="single" w:sz="6" w:space="0" w:color="auto"/>
            </w:tcBorders>
            <w:shd w:val="clear" w:color="auto" w:fill="auto"/>
            <w:vAlign w:val="center"/>
            <w:hideMark/>
          </w:tcPr>
          <w:p w14:paraId="7D382AC9"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Šobrīd netiek veikta, bet nākotnē ir iespējama </w:t>
            </w:r>
          </w:p>
        </w:tc>
        <w:tc>
          <w:tcPr>
            <w:tcW w:w="7785" w:type="dxa"/>
            <w:tcBorders>
              <w:top w:val="nil"/>
              <w:left w:val="nil"/>
              <w:bottom w:val="single" w:sz="4" w:space="0" w:color="auto"/>
              <w:right w:val="single" w:sz="6" w:space="0" w:color="auto"/>
            </w:tcBorders>
            <w:shd w:val="clear" w:color="auto" w:fill="auto"/>
            <w:vAlign w:val="center"/>
            <w:hideMark/>
          </w:tcPr>
          <w:p w14:paraId="6ECE57EE" w14:textId="4F2D88DE"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Lāčplēša ielas teātra kompleksā tika organizētas ekskursijas teātra telpās pirms rekonstrukcijas projekta uzsākšanas. Tāpat bija izveidots Smiļģa kabinets, kurā vienkopus izstādītas dažādas teātra ēkā atrastas liecības par teātra māksliniecisko darbību. Atgriežoties Lāčplēša ielas teātra kompleksā pēc tā rekonstrukcijas pabeigšanas</w:t>
            </w:r>
            <w:r w:rsidR="0021267E">
              <w:rPr>
                <w:rFonts w:ascii="Times New Roman" w:eastAsia="Times New Roman" w:hAnsi="Times New Roman" w:cs="Times New Roman"/>
                <w:color w:val="000000"/>
                <w:sz w:val="24"/>
                <w:szCs w:val="24"/>
                <w:lang w:val="lv-LV" w:eastAsia="lv-LV"/>
              </w:rPr>
              <w:t>,</w:t>
            </w:r>
            <w:r w:rsidRPr="007629A8">
              <w:rPr>
                <w:rFonts w:ascii="Times New Roman" w:eastAsia="Times New Roman" w:hAnsi="Times New Roman" w:cs="Times New Roman"/>
                <w:color w:val="000000"/>
                <w:sz w:val="24"/>
                <w:szCs w:val="24"/>
                <w:lang w:val="lv-LV" w:eastAsia="lv-LV"/>
              </w:rPr>
              <w:t xml:space="preserve"> </w:t>
            </w:r>
            <w:r w:rsidR="00365A66" w:rsidRPr="007629A8">
              <w:rPr>
                <w:rFonts w:ascii="Times New Roman" w:hAnsi="Times New Roman" w:cs="Times New Roman"/>
                <w:sz w:val="24"/>
                <w:szCs w:val="24"/>
                <w:lang w:val="lv-LV"/>
              </w:rPr>
              <w:t xml:space="preserve">valsts sabiedrība ar ierobežotu atbildību </w:t>
            </w:r>
            <w:r w:rsidRPr="007629A8">
              <w:rPr>
                <w:rFonts w:ascii="Times New Roman" w:eastAsia="Times New Roman" w:hAnsi="Times New Roman" w:cs="Times New Roman"/>
                <w:color w:val="000000"/>
                <w:sz w:val="24"/>
                <w:szCs w:val="24"/>
                <w:lang w:val="lv-LV" w:eastAsia="lv-LV"/>
              </w:rPr>
              <w:t xml:space="preserve">„Jaunais Rīgas teātris” (turpmāk – JRT) plāno atjaunot kultūrvēsturisku liecību apkopošanu, dažādu ekspozīciju veidošanu un ekskursiju plānošanu. Cenas par ekskursijām </w:t>
            </w:r>
            <w:r w:rsidR="007C13FB">
              <w:rPr>
                <w:rFonts w:ascii="Times New Roman" w:eastAsia="Times New Roman" w:hAnsi="Times New Roman" w:cs="Times New Roman"/>
                <w:color w:val="000000"/>
                <w:sz w:val="24"/>
                <w:szCs w:val="24"/>
                <w:lang w:val="lv-LV" w:eastAsia="lv-LV"/>
              </w:rPr>
              <w:t>plānot</w:t>
            </w:r>
            <w:r w:rsidR="006A6D8A">
              <w:rPr>
                <w:rFonts w:ascii="Times New Roman" w:eastAsia="Times New Roman" w:hAnsi="Times New Roman" w:cs="Times New Roman"/>
                <w:color w:val="000000"/>
                <w:sz w:val="24"/>
                <w:szCs w:val="24"/>
                <w:lang w:val="lv-LV" w:eastAsia="lv-LV"/>
              </w:rPr>
              <w:t>s</w:t>
            </w:r>
            <w:r w:rsidRPr="007629A8">
              <w:rPr>
                <w:rFonts w:ascii="Times New Roman" w:eastAsia="Times New Roman" w:hAnsi="Times New Roman" w:cs="Times New Roman"/>
                <w:color w:val="000000"/>
                <w:sz w:val="24"/>
                <w:szCs w:val="24"/>
                <w:lang w:val="lv-LV" w:eastAsia="lv-LV"/>
              </w:rPr>
              <w:t xml:space="preserve"> noteikt</w:t>
            </w:r>
            <w:r w:rsidR="007C13FB">
              <w:rPr>
                <w:rFonts w:ascii="Times New Roman" w:eastAsia="Times New Roman" w:hAnsi="Times New Roman" w:cs="Times New Roman"/>
                <w:color w:val="000000"/>
                <w:sz w:val="24"/>
                <w:szCs w:val="24"/>
                <w:lang w:val="lv-LV" w:eastAsia="lv-LV"/>
              </w:rPr>
              <w:t xml:space="preserve"> tādas</w:t>
            </w:r>
            <w:r w:rsidRPr="007629A8">
              <w:rPr>
                <w:rFonts w:ascii="Times New Roman" w:eastAsia="Times New Roman" w:hAnsi="Times New Roman" w:cs="Times New Roman"/>
                <w:color w:val="000000"/>
                <w:sz w:val="24"/>
                <w:szCs w:val="24"/>
                <w:lang w:val="lv-LV" w:eastAsia="lv-LV"/>
              </w:rPr>
              <w:t xml:space="preserve">, lai segtu ar tās vadīšanu saistītos izdevumus, un tās tiks apstiprinātas </w:t>
            </w:r>
            <w:r w:rsidR="0021267E" w:rsidRPr="0021267E">
              <w:rPr>
                <w:rFonts w:ascii="Times New Roman" w:eastAsia="Times New Roman" w:hAnsi="Times New Roman" w:cs="Times New Roman"/>
                <w:color w:val="000000"/>
                <w:sz w:val="24"/>
                <w:szCs w:val="24"/>
                <w:lang w:val="lv-LV" w:eastAsia="lv-LV"/>
              </w:rPr>
              <w:t>ar valdes rīkojumu</w:t>
            </w:r>
            <w:r w:rsidRPr="007629A8">
              <w:rPr>
                <w:rFonts w:ascii="Times New Roman" w:eastAsia="Times New Roman" w:hAnsi="Times New Roman" w:cs="Times New Roman"/>
                <w:color w:val="000000"/>
                <w:sz w:val="24"/>
                <w:szCs w:val="24"/>
                <w:lang w:val="lv-LV" w:eastAsia="lv-LV"/>
              </w:rPr>
              <w:t>. </w:t>
            </w:r>
          </w:p>
        </w:tc>
      </w:tr>
      <w:tr w:rsidR="00195939" w:rsidRPr="00195939" w14:paraId="763DDBB5" w14:textId="77777777" w:rsidTr="00F24C51">
        <w:trPr>
          <w:trHeight w:val="900"/>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48D21" w14:textId="20E8995F" w:rsidR="00757981" w:rsidRPr="00F24C51" w:rsidRDefault="005A03EA" w:rsidP="00A96D71">
            <w:pPr>
              <w:spacing w:after="0" w:line="240" w:lineRule="auto"/>
              <w:ind w:left="132" w:right="132"/>
              <w:jc w:val="both"/>
              <w:textAlignment w:val="baseline"/>
              <w:rPr>
                <w:rFonts w:ascii="Times New Roman" w:eastAsia="Times New Roman" w:hAnsi="Times New Roman" w:cs="Times New Roman"/>
                <w:sz w:val="24"/>
                <w:szCs w:val="24"/>
                <w:lang w:val="lv-LV" w:eastAsia="lv-LV"/>
              </w:rPr>
            </w:pPr>
            <w:r w:rsidRPr="00F24C51">
              <w:rPr>
                <w:rFonts w:ascii="Times New Roman" w:eastAsia="Times New Roman" w:hAnsi="Times New Roman" w:cs="Times New Roman"/>
                <w:color w:val="000000" w:themeColor="text1"/>
                <w:sz w:val="24"/>
                <w:szCs w:val="24"/>
                <w:lang w:val="lv-LV" w:eastAsia="lv-LV"/>
              </w:rPr>
              <w:t>Cita izklaides un atpūtas darbība (93.29)</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71A68" w14:textId="77777777" w:rsidR="005A03EA" w:rsidRPr="00F24C51" w:rsidRDefault="005A03EA" w:rsidP="007629A8">
            <w:pPr>
              <w:spacing w:after="0" w:line="240" w:lineRule="auto"/>
              <w:jc w:val="center"/>
              <w:textAlignment w:val="baseline"/>
              <w:rPr>
                <w:rFonts w:ascii="Times New Roman" w:eastAsia="Times New Roman" w:hAnsi="Times New Roman" w:cs="Times New Roman"/>
                <w:color w:val="000000" w:themeColor="text1"/>
                <w:sz w:val="24"/>
                <w:szCs w:val="24"/>
                <w:lang w:val="lv-LV" w:eastAsia="lv-LV"/>
              </w:rPr>
            </w:pPr>
            <w:r w:rsidRPr="00F24C51">
              <w:rPr>
                <w:rFonts w:ascii="Times New Roman" w:eastAsia="Times New Roman" w:hAnsi="Times New Roman" w:cs="Times New Roman"/>
                <w:color w:val="000000" w:themeColor="text1"/>
                <w:sz w:val="24"/>
                <w:szCs w:val="24"/>
                <w:lang w:val="lv-LV" w:eastAsia="lv-LV"/>
              </w:rPr>
              <w:t>Papildu darbība </w:t>
            </w:r>
          </w:p>
        </w:tc>
        <w:tc>
          <w:tcPr>
            <w:tcW w:w="7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CE583" w14:textId="51C4E79E" w:rsidR="005A03EA" w:rsidRPr="00F24C51" w:rsidRDefault="005A03EA" w:rsidP="007629A8">
            <w:pPr>
              <w:spacing w:after="0" w:line="240" w:lineRule="auto"/>
              <w:ind w:left="149" w:right="98"/>
              <w:jc w:val="both"/>
              <w:textAlignment w:val="baseline"/>
              <w:rPr>
                <w:rFonts w:ascii="Times New Roman" w:eastAsia="Times New Roman" w:hAnsi="Times New Roman" w:cs="Times New Roman"/>
                <w:color w:val="000000" w:themeColor="text1"/>
                <w:sz w:val="24"/>
                <w:szCs w:val="24"/>
                <w:lang w:val="lv-LV" w:eastAsia="lv-LV"/>
              </w:rPr>
            </w:pPr>
            <w:r w:rsidRPr="00F24C51">
              <w:rPr>
                <w:rFonts w:ascii="Times New Roman" w:eastAsia="Times New Roman" w:hAnsi="Times New Roman" w:cs="Times New Roman"/>
                <w:color w:val="000000" w:themeColor="text1"/>
                <w:sz w:val="24"/>
                <w:szCs w:val="24"/>
                <w:lang w:val="lv-LV" w:eastAsia="lv-LV"/>
              </w:rPr>
              <w:t>JRT piedāvā digitāli pieejamus teātra radītus kultūras produktus – daudzsēriju mākslas film</w:t>
            </w:r>
            <w:r w:rsidR="009E0A14">
              <w:rPr>
                <w:rFonts w:ascii="Times New Roman" w:eastAsia="Times New Roman" w:hAnsi="Times New Roman" w:cs="Times New Roman"/>
                <w:color w:val="000000" w:themeColor="text1"/>
                <w:sz w:val="24"/>
                <w:szCs w:val="24"/>
                <w:lang w:val="lv-LV" w:eastAsia="lv-LV"/>
              </w:rPr>
              <w:t>u</w:t>
            </w:r>
            <w:r w:rsidRPr="00F24C51">
              <w:rPr>
                <w:rFonts w:ascii="Times New Roman" w:eastAsia="Times New Roman" w:hAnsi="Times New Roman" w:cs="Times New Roman"/>
                <w:color w:val="000000" w:themeColor="text1"/>
                <w:sz w:val="24"/>
                <w:szCs w:val="24"/>
                <w:lang w:val="lv-LV" w:eastAsia="lv-LV"/>
              </w:rPr>
              <w:t xml:space="preserve"> „Aģentūra” un teātra iestudējumu „Baltais helikopters”, </w:t>
            </w:r>
            <w:r w:rsidR="009E0A14" w:rsidRPr="00F24C51">
              <w:rPr>
                <w:rFonts w:ascii="Times New Roman" w:eastAsia="Times New Roman" w:hAnsi="Times New Roman" w:cs="Times New Roman"/>
                <w:color w:val="000000" w:themeColor="text1"/>
                <w:sz w:val="24"/>
                <w:szCs w:val="24"/>
                <w:lang w:val="lv-LV" w:eastAsia="lv-LV"/>
              </w:rPr>
              <w:t>k</w:t>
            </w:r>
            <w:r w:rsidR="009E0A14">
              <w:rPr>
                <w:rFonts w:ascii="Times New Roman" w:eastAsia="Times New Roman" w:hAnsi="Times New Roman" w:cs="Times New Roman"/>
                <w:color w:val="000000" w:themeColor="text1"/>
                <w:sz w:val="24"/>
                <w:szCs w:val="24"/>
                <w:lang w:val="lv-LV" w:eastAsia="lv-LV"/>
              </w:rPr>
              <w:t>as</w:t>
            </w:r>
            <w:r w:rsidR="009E0A14" w:rsidRPr="00F24C51">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pārveidots filmas versijā. Šādi papildus darbības veidi saistīti ar būtiskiem ieguldījumiem, tāpēc tie īstenojami</w:t>
            </w:r>
            <w:proofErr w:type="gramStart"/>
            <w:r w:rsidRPr="00F24C51">
              <w:rPr>
                <w:rFonts w:ascii="Times New Roman" w:eastAsia="Times New Roman" w:hAnsi="Times New Roman" w:cs="Times New Roman"/>
                <w:color w:val="000000" w:themeColor="text1"/>
                <w:sz w:val="24"/>
                <w:szCs w:val="24"/>
                <w:lang w:val="lv-LV" w:eastAsia="lv-LV"/>
              </w:rPr>
              <w:t xml:space="preserve"> nevis</w:t>
            </w:r>
            <w:proofErr w:type="gramEnd"/>
            <w:r w:rsidRPr="00F24C51">
              <w:rPr>
                <w:rFonts w:ascii="Times New Roman" w:eastAsia="Times New Roman" w:hAnsi="Times New Roman" w:cs="Times New Roman"/>
                <w:color w:val="000000" w:themeColor="text1"/>
                <w:sz w:val="24"/>
                <w:szCs w:val="24"/>
                <w:lang w:val="lv-LV" w:eastAsia="lv-LV"/>
              </w:rPr>
              <w:t xml:space="preserve"> patstāvīgi, bet gan lai kompensētu mākslinieciskā personāla dīkstāvi periodā, kad nav iespējams plānot pamatdarbību, vai citos īpašos gadījumos, kas saistīti ar </w:t>
            </w:r>
            <w:r w:rsidR="0042546C" w:rsidRPr="00F24C51">
              <w:rPr>
                <w:rFonts w:ascii="Times New Roman" w:eastAsia="Times New Roman" w:hAnsi="Times New Roman" w:cs="Times New Roman"/>
                <w:color w:val="000000" w:themeColor="text1"/>
                <w:sz w:val="24"/>
                <w:szCs w:val="24"/>
                <w:lang w:val="lv-LV" w:eastAsia="lv-LV"/>
              </w:rPr>
              <w:t xml:space="preserve">JRT </w:t>
            </w:r>
            <w:r w:rsidRPr="00F24C51">
              <w:rPr>
                <w:rFonts w:ascii="Times New Roman" w:eastAsia="Times New Roman" w:hAnsi="Times New Roman" w:cs="Times New Roman"/>
                <w:color w:val="000000" w:themeColor="text1"/>
                <w:sz w:val="24"/>
                <w:szCs w:val="24"/>
                <w:lang w:val="lv-LV" w:eastAsia="lv-LV"/>
              </w:rPr>
              <w:t xml:space="preserve">pamatdarbības popularizēšanu. Konkrētajiem iepriekš pieminētajiem papildpakalpojumiem nepieciešamie finanšu līdzekļi tika pārvirzīti no Covid-19 ierobežojumu laikā </w:t>
            </w:r>
            <w:r w:rsidRPr="00F24C51">
              <w:rPr>
                <w:rFonts w:ascii="Times New Roman" w:eastAsia="Times New Roman" w:hAnsi="Times New Roman" w:cs="Times New Roman"/>
                <w:color w:val="000000" w:themeColor="text1"/>
                <w:sz w:val="24"/>
                <w:szCs w:val="24"/>
                <w:lang w:val="lv-LV" w:eastAsia="lv-LV"/>
              </w:rPr>
              <w:lastRenderedPageBreak/>
              <w:t xml:space="preserve">paredzēto, bet pārcelto jauniestudējumu sagatavošanas </w:t>
            </w:r>
            <w:r w:rsidR="00317C74" w:rsidRPr="00F24C51">
              <w:rPr>
                <w:rFonts w:ascii="Times New Roman" w:eastAsia="Times New Roman" w:hAnsi="Times New Roman" w:cs="Times New Roman"/>
                <w:color w:val="000000" w:themeColor="text1"/>
                <w:sz w:val="24"/>
                <w:szCs w:val="24"/>
                <w:lang w:val="lv-LV" w:eastAsia="lv-LV"/>
              </w:rPr>
              <w:t>budžet</w:t>
            </w:r>
            <w:r w:rsidR="00317C74">
              <w:rPr>
                <w:rFonts w:ascii="Times New Roman" w:eastAsia="Times New Roman" w:hAnsi="Times New Roman" w:cs="Times New Roman"/>
                <w:color w:val="000000" w:themeColor="text1"/>
                <w:sz w:val="24"/>
                <w:szCs w:val="24"/>
                <w:lang w:val="lv-LV" w:eastAsia="lv-LV"/>
              </w:rPr>
              <w:t>a</w:t>
            </w:r>
            <w:r w:rsidR="00317C74" w:rsidRPr="00F24C51">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 xml:space="preserve">un citiem </w:t>
            </w:r>
            <w:r w:rsidR="00195939">
              <w:rPr>
                <w:rFonts w:ascii="Times New Roman" w:eastAsia="Times New Roman" w:hAnsi="Times New Roman" w:cs="Times New Roman"/>
                <w:color w:val="000000" w:themeColor="text1"/>
                <w:sz w:val="24"/>
                <w:szCs w:val="24"/>
                <w:lang w:val="lv-LV" w:eastAsia="lv-LV"/>
              </w:rPr>
              <w:t>JRT</w:t>
            </w:r>
            <w:r w:rsidR="00195939" w:rsidRPr="00F24C51">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 xml:space="preserve">pašu ieņēmumiem, ziedojumiem vai mērķfinansējumiem. Papildpakalpojumu sniegšanā tiek piesaistīti ārpakalpojumu sniedzēji, jo šo papildpakalpojumu īstenošana pārsniedz pastāvīgi </w:t>
            </w:r>
            <w:r w:rsidR="00BB0939">
              <w:rPr>
                <w:rFonts w:ascii="Times New Roman" w:eastAsia="Times New Roman" w:hAnsi="Times New Roman" w:cs="Times New Roman"/>
                <w:color w:val="000000" w:themeColor="text1"/>
                <w:sz w:val="24"/>
                <w:szCs w:val="24"/>
                <w:lang w:val="lv-LV" w:eastAsia="lv-LV"/>
              </w:rPr>
              <w:t>JRT</w:t>
            </w:r>
            <w:r w:rsidR="00317C74">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 xml:space="preserve">nodarbināto darbinieku kompetenci, kā arī </w:t>
            </w:r>
            <w:r w:rsidR="00847B88">
              <w:rPr>
                <w:rFonts w:ascii="Times New Roman" w:eastAsia="Times New Roman" w:hAnsi="Times New Roman" w:cs="Times New Roman"/>
                <w:color w:val="000000" w:themeColor="text1"/>
                <w:sz w:val="24"/>
                <w:szCs w:val="24"/>
                <w:lang w:val="lv-LV" w:eastAsia="lv-LV"/>
              </w:rPr>
              <w:t>JRT</w:t>
            </w:r>
            <w:r w:rsidR="00847B88" w:rsidRPr="00F24C51">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 xml:space="preserve">materiāltehniskā nodrošinājuma kapacitāti. JRT ieskatā šādu papilddarbības veidu īstenošana būtiski neietekmē tirgu un konkurenci, jo tiek īstenoti periodiski, šajā gadījumā Covid-19 noteikto ierobežojumu kontekstā un to mākslinieciskā koncepcija balstīta uz </w:t>
            </w:r>
            <w:r w:rsidR="00847B88">
              <w:rPr>
                <w:rFonts w:ascii="Times New Roman" w:eastAsia="Times New Roman" w:hAnsi="Times New Roman" w:cs="Times New Roman"/>
                <w:color w:val="000000" w:themeColor="text1"/>
                <w:sz w:val="24"/>
                <w:szCs w:val="24"/>
                <w:lang w:val="lv-LV" w:eastAsia="lv-LV"/>
              </w:rPr>
              <w:t>JRT</w:t>
            </w:r>
            <w:r w:rsidR="00847B88" w:rsidRPr="00F24C51">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īpašajiem, izņēmuma resursiem – tās unikālo teātra mākslinieku kolektīvu. Pirms citiem filmas izplatīšanas veidiem JRT radīto</w:t>
            </w:r>
            <w:r w:rsidR="00BB0939">
              <w:rPr>
                <w:rFonts w:ascii="Times New Roman" w:eastAsia="Times New Roman" w:hAnsi="Times New Roman" w:cs="Times New Roman"/>
                <w:color w:val="000000" w:themeColor="text1"/>
                <w:sz w:val="24"/>
                <w:szCs w:val="24"/>
                <w:lang w:val="lv-LV" w:eastAsia="lv-LV"/>
              </w:rPr>
              <w:t xml:space="preserve"> daudzsēriju mākslas</w:t>
            </w:r>
            <w:r w:rsidRPr="00F24C51">
              <w:rPr>
                <w:rFonts w:ascii="Times New Roman" w:eastAsia="Times New Roman" w:hAnsi="Times New Roman" w:cs="Times New Roman"/>
                <w:color w:val="000000" w:themeColor="text1"/>
                <w:sz w:val="24"/>
                <w:szCs w:val="24"/>
                <w:lang w:val="lv-LV" w:eastAsia="lv-LV"/>
              </w:rPr>
              <w:t xml:space="preserve"> filmu „Aģentūra” JRT piedāvā</w:t>
            </w:r>
            <w:r w:rsidR="00BB0939">
              <w:rPr>
                <w:rFonts w:ascii="Times New Roman" w:eastAsia="Times New Roman" w:hAnsi="Times New Roman" w:cs="Times New Roman"/>
                <w:color w:val="000000" w:themeColor="text1"/>
                <w:sz w:val="24"/>
                <w:szCs w:val="24"/>
                <w:lang w:val="lv-LV" w:eastAsia="lv-LV"/>
              </w:rPr>
              <w:t>ja</w:t>
            </w:r>
            <w:r w:rsidRPr="00F24C51">
              <w:rPr>
                <w:rFonts w:ascii="Times New Roman" w:eastAsia="Times New Roman" w:hAnsi="Times New Roman" w:cs="Times New Roman"/>
                <w:color w:val="000000" w:themeColor="text1"/>
                <w:sz w:val="24"/>
                <w:szCs w:val="24"/>
                <w:lang w:val="lv-LV" w:eastAsia="lv-LV"/>
              </w:rPr>
              <w:t xml:space="preserve"> noskatīties JRT tīmekļvietnē, nosakot cenu līdzīgi citām digitālā formātā noskatāmām teātra izrādēm. </w:t>
            </w:r>
            <w:r w:rsidR="00BB0939">
              <w:rPr>
                <w:rFonts w:ascii="Times New Roman" w:eastAsia="Times New Roman" w:hAnsi="Times New Roman" w:cs="Times New Roman"/>
                <w:color w:val="000000" w:themeColor="text1"/>
                <w:sz w:val="24"/>
                <w:szCs w:val="24"/>
                <w:lang w:val="lv-LV" w:eastAsia="lv-LV"/>
              </w:rPr>
              <w:t>Daudzsēriju mākslas</w:t>
            </w:r>
            <w:r w:rsidR="00BB0939" w:rsidRPr="00F85D3A">
              <w:rPr>
                <w:rFonts w:ascii="Times New Roman" w:eastAsia="Times New Roman" w:hAnsi="Times New Roman" w:cs="Times New Roman"/>
                <w:color w:val="000000" w:themeColor="text1"/>
                <w:sz w:val="24"/>
                <w:szCs w:val="24"/>
                <w:lang w:val="lv-LV" w:eastAsia="lv-LV"/>
              </w:rPr>
              <w:t xml:space="preserve"> </w:t>
            </w:r>
            <w:r w:rsidR="00BB0939">
              <w:rPr>
                <w:rFonts w:ascii="Times New Roman" w:eastAsia="Times New Roman" w:hAnsi="Times New Roman" w:cs="Times New Roman"/>
                <w:color w:val="000000" w:themeColor="text1"/>
                <w:sz w:val="24"/>
                <w:szCs w:val="24"/>
                <w:lang w:val="lv-LV" w:eastAsia="lv-LV"/>
              </w:rPr>
              <w:t>f</w:t>
            </w:r>
            <w:r w:rsidRPr="00F24C51">
              <w:rPr>
                <w:rFonts w:ascii="Times New Roman" w:eastAsia="Times New Roman" w:hAnsi="Times New Roman" w:cs="Times New Roman"/>
                <w:color w:val="000000" w:themeColor="text1"/>
                <w:sz w:val="24"/>
                <w:szCs w:val="24"/>
                <w:lang w:val="lv-LV" w:eastAsia="lv-LV"/>
              </w:rPr>
              <w:t>ilma</w:t>
            </w:r>
            <w:r w:rsidR="00894253" w:rsidRPr="00894253">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 xml:space="preserve">Aģentūra” pārdota arī apraidei televīzijā (lineārajā televīzijā un </w:t>
            </w:r>
            <w:r w:rsidR="00223B34" w:rsidRPr="00F24C51">
              <w:rPr>
                <w:rFonts w:ascii="Times New Roman" w:eastAsia="Times New Roman" w:hAnsi="Times New Roman" w:cs="Times New Roman"/>
                <w:color w:val="000000" w:themeColor="text1"/>
                <w:sz w:val="24"/>
                <w:szCs w:val="24"/>
                <w:lang w:val="lv-LV" w:eastAsia="lv-LV"/>
              </w:rPr>
              <w:t>izplatīt</w:t>
            </w:r>
            <w:r w:rsidR="00223B34">
              <w:rPr>
                <w:rFonts w:ascii="Times New Roman" w:eastAsia="Times New Roman" w:hAnsi="Times New Roman" w:cs="Times New Roman"/>
                <w:color w:val="000000" w:themeColor="text1"/>
                <w:sz w:val="24"/>
                <w:szCs w:val="24"/>
                <w:lang w:val="lv-LV" w:eastAsia="lv-LV"/>
              </w:rPr>
              <w:t>a</w:t>
            </w:r>
            <w:r w:rsidR="00223B34" w:rsidRPr="00F24C51">
              <w:rPr>
                <w:rFonts w:ascii="Times New Roman" w:eastAsia="Times New Roman" w:hAnsi="Times New Roman" w:cs="Times New Roman"/>
                <w:color w:val="000000" w:themeColor="text1"/>
                <w:sz w:val="24"/>
                <w:szCs w:val="24"/>
                <w:lang w:val="lv-LV" w:eastAsia="lv-LV"/>
              </w:rPr>
              <w:t xml:space="preserve"> </w:t>
            </w:r>
            <w:r w:rsidRPr="00F24C51">
              <w:rPr>
                <w:rFonts w:ascii="Times New Roman" w:eastAsia="Times New Roman" w:hAnsi="Times New Roman" w:cs="Times New Roman"/>
                <w:color w:val="000000" w:themeColor="text1"/>
                <w:sz w:val="24"/>
                <w:szCs w:val="24"/>
                <w:lang w:val="lv-LV" w:eastAsia="lv-LV"/>
              </w:rPr>
              <w:t>interneta televīzijā SVOD pakalpojuma veidā). Dažādas televīzijas kompānijas piedāvā cenu par pārraidīšanu un izplatīšanu internetā, savukārt JRT no iesniegtajiem piedāvājumiem izvērtē JRT interesēm visatbilstošāko un izdevīgāko piedāvājumu. Iepriekš aprakstīto darbības modeli JRT plāno piemērot arī citu filmu projektu</w:t>
            </w:r>
            <w:r w:rsidR="00894253">
              <w:rPr>
                <w:rFonts w:ascii="Times New Roman" w:eastAsia="Times New Roman" w:hAnsi="Times New Roman" w:cs="Times New Roman"/>
                <w:color w:val="000000" w:themeColor="text1"/>
                <w:sz w:val="24"/>
                <w:szCs w:val="24"/>
                <w:lang w:val="lv-LV" w:eastAsia="lv-LV"/>
              </w:rPr>
              <w:t>,</w:t>
            </w:r>
            <w:r w:rsidR="00894253" w:rsidRPr="009D4DFD">
              <w:rPr>
                <w:rFonts w:ascii="Times New Roman" w:eastAsia="Times New Roman" w:hAnsi="Times New Roman" w:cs="Times New Roman"/>
                <w:color w:val="000000" w:themeColor="text1"/>
                <w:sz w:val="24"/>
                <w:szCs w:val="24"/>
                <w:lang w:val="lv-LV" w:eastAsia="lv-LV"/>
              </w:rPr>
              <w:t xml:space="preserve"> tai skaitā</w:t>
            </w:r>
            <w:r w:rsidR="00894253">
              <w:rPr>
                <w:rFonts w:ascii="Times New Roman" w:eastAsia="Times New Roman" w:hAnsi="Times New Roman" w:cs="Times New Roman"/>
                <w:color w:val="000000" w:themeColor="text1"/>
                <w:sz w:val="24"/>
                <w:szCs w:val="24"/>
                <w:lang w:val="lv-LV" w:eastAsia="lv-LV"/>
              </w:rPr>
              <w:t xml:space="preserve"> teātra iestudējum</w:t>
            </w:r>
            <w:r w:rsidR="00C514B6">
              <w:rPr>
                <w:rFonts w:ascii="Times New Roman" w:eastAsia="Times New Roman" w:hAnsi="Times New Roman" w:cs="Times New Roman"/>
                <w:color w:val="000000" w:themeColor="text1"/>
                <w:sz w:val="24"/>
                <w:szCs w:val="24"/>
                <w:lang w:val="lv-LV" w:eastAsia="lv-LV"/>
              </w:rPr>
              <w:t>a</w:t>
            </w:r>
            <w:r w:rsidR="00E57613">
              <w:rPr>
                <w:rFonts w:ascii="Times New Roman" w:eastAsia="Times New Roman" w:hAnsi="Times New Roman" w:cs="Times New Roman"/>
                <w:color w:val="000000" w:themeColor="text1"/>
                <w:sz w:val="24"/>
                <w:szCs w:val="24"/>
                <w:lang w:val="lv-LV" w:eastAsia="lv-LV"/>
              </w:rPr>
              <w:t xml:space="preserve"> </w:t>
            </w:r>
            <w:r w:rsidR="00E57613" w:rsidRPr="009D4DFD">
              <w:rPr>
                <w:rFonts w:ascii="Times New Roman" w:eastAsia="Times New Roman" w:hAnsi="Times New Roman" w:cs="Times New Roman"/>
                <w:color w:val="000000" w:themeColor="text1"/>
                <w:sz w:val="24"/>
                <w:szCs w:val="24"/>
                <w:lang w:val="lv-LV" w:eastAsia="lv-LV"/>
              </w:rPr>
              <w:t>„Baltais helikopters”</w:t>
            </w:r>
            <w:r w:rsidR="00C514B6">
              <w:rPr>
                <w:rFonts w:ascii="Times New Roman" w:eastAsia="Times New Roman" w:hAnsi="Times New Roman" w:cs="Times New Roman"/>
                <w:color w:val="000000" w:themeColor="text1"/>
                <w:sz w:val="24"/>
                <w:szCs w:val="24"/>
                <w:lang w:val="lv-LV" w:eastAsia="lv-LV"/>
              </w:rPr>
              <w:t>, kas pārveidots filmas versijā,</w:t>
            </w:r>
            <w:r w:rsidR="00223B34" w:rsidRPr="009D4DFD">
              <w:rPr>
                <w:rFonts w:ascii="Times New Roman" w:eastAsia="Times New Roman" w:hAnsi="Times New Roman" w:cs="Times New Roman"/>
                <w:color w:val="000000" w:themeColor="text1"/>
                <w:sz w:val="24"/>
                <w:szCs w:val="24"/>
                <w:lang w:val="lv-LV" w:eastAsia="lv-LV"/>
              </w:rPr>
              <w:t xml:space="preserve"> </w:t>
            </w:r>
            <w:r w:rsidR="00C514B6">
              <w:rPr>
                <w:rFonts w:ascii="Times New Roman" w:eastAsia="Times New Roman" w:hAnsi="Times New Roman" w:cs="Times New Roman"/>
                <w:color w:val="000000" w:themeColor="text1"/>
                <w:sz w:val="24"/>
                <w:szCs w:val="24"/>
                <w:lang w:val="lv-LV" w:eastAsia="lv-LV"/>
              </w:rPr>
              <w:t>ietvaros</w:t>
            </w:r>
            <w:r w:rsidRPr="00F24C51">
              <w:rPr>
                <w:rFonts w:ascii="Times New Roman" w:eastAsia="Times New Roman" w:hAnsi="Times New Roman" w:cs="Times New Roman"/>
                <w:color w:val="000000" w:themeColor="text1"/>
                <w:sz w:val="24"/>
                <w:szCs w:val="24"/>
                <w:lang w:val="lv-LV" w:eastAsia="lv-LV"/>
              </w:rPr>
              <w:t>. </w:t>
            </w:r>
          </w:p>
        </w:tc>
      </w:tr>
      <w:tr w:rsidR="005A03EA" w:rsidRPr="007629A8" w14:paraId="59203AA2" w14:textId="77777777" w:rsidTr="00F24C51">
        <w:trPr>
          <w:trHeight w:val="900"/>
        </w:trPr>
        <w:tc>
          <w:tcPr>
            <w:tcW w:w="3960"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3E22982E" w14:textId="09F66C3F"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lastRenderedPageBreak/>
              <w:t>Grāmatu izdošana (58.11)</w:t>
            </w:r>
          </w:p>
        </w:tc>
        <w:tc>
          <w:tcPr>
            <w:tcW w:w="2265" w:type="dxa"/>
            <w:tcBorders>
              <w:top w:val="single" w:sz="4" w:space="0" w:color="auto"/>
              <w:left w:val="nil"/>
              <w:bottom w:val="single" w:sz="6" w:space="0" w:color="auto"/>
              <w:right w:val="single" w:sz="6" w:space="0" w:color="auto"/>
            </w:tcBorders>
            <w:shd w:val="clear" w:color="auto" w:fill="auto"/>
            <w:vAlign w:val="center"/>
            <w:hideMark/>
          </w:tcPr>
          <w:p w14:paraId="5034E611"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single" w:sz="4" w:space="0" w:color="auto"/>
              <w:left w:val="nil"/>
              <w:bottom w:val="single" w:sz="6" w:space="0" w:color="auto"/>
              <w:right w:val="single" w:sz="6" w:space="0" w:color="auto"/>
            </w:tcBorders>
            <w:shd w:val="clear" w:color="auto" w:fill="auto"/>
            <w:vAlign w:val="center"/>
            <w:hideMark/>
          </w:tcPr>
          <w:p w14:paraId="186AED59" w14:textId="60EAB3FF"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 xml:space="preserve">Šobrīd norit darbs pie grāmatas par JRT trupu un teātra ēku. Projekts ir laikietilpīgs un tika iesākts vēl pirms Lāčplēša ielas </w:t>
            </w:r>
            <w:r w:rsidR="000038A1">
              <w:rPr>
                <w:rFonts w:ascii="Times New Roman" w:eastAsia="Times New Roman" w:hAnsi="Times New Roman" w:cs="Times New Roman"/>
                <w:color w:val="000000"/>
                <w:sz w:val="24"/>
                <w:szCs w:val="24"/>
                <w:lang w:val="lv-LV" w:eastAsia="lv-LV"/>
              </w:rPr>
              <w:t xml:space="preserve">teātra kompleksa </w:t>
            </w:r>
            <w:r w:rsidRPr="007629A8">
              <w:rPr>
                <w:rFonts w:ascii="Times New Roman" w:eastAsia="Times New Roman" w:hAnsi="Times New Roman" w:cs="Times New Roman"/>
                <w:color w:val="000000"/>
                <w:sz w:val="24"/>
                <w:szCs w:val="24"/>
                <w:lang w:val="lv-LV" w:eastAsia="lv-LV"/>
              </w:rPr>
              <w:t xml:space="preserve">rekonstrukcijas būvdarbu sākuma. Grāmatas </w:t>
            </w:r>
            <w:r w:rsidR="0039525D" w:rsidRPr="007629A8">
              <w:rPr>
                <w:rFonts w:ascii="Times New Roman" w:eastAsia="Times New Roman" w:hAnsi="Times New Roman" w:cs="Times New Roman"/>
                <w:color w:val="000000"/>
                <w:sz w:val="24"/>
                <w:szCs w:val="24"/>
                <w:lang w:val="lv-LV" w:eastAsia="lv-LV"/>
              </w:rPr>
              <w:t>izdošan</w:t>
            </w:r>
            <w:r w:rsidR="0039525D">
              <w:rPr>
                <w:rFonts w:ascii="Times New Roman" w:eastAsia="Times New Roman" w:hAnsi="Times New Roman" w:cs="Times New Roman"/>
                <w:color w:val="000000"/>
                <w:sz w:val="24"/>
                <w:szCs w:val="24"/>
                <w:lang w:val="lv-LV" w:eastAsia="lv-LV"/>
              </w:rPr>
              <w:t>u</w:t>
            </w:r>
            <w:r w:rsidR="0039525D" w:rsidRPr="007629A8">
              <w:rPr>
                <w:rFonts w:ascii="Times New Roman" w:eastAsia="Times New Roman" w:hAnsi="Times New Roman" w:cs="Times New Roman"/>
                <w:color w:val="000000"/>
                <w:sz w:val="24"/>
                <w:szCs w:val="24"/>
                <w:lang w:val="lv-LV" w:eastAsia="lv-LV"/>
              </w:rPr>
              <w:t xml:space="preserve"> </w:t>
            </w:r>
            <w:r w:rsidRPr="007629A8">
              <w:rPr>
                <w:rFonts w:ascii="Times New Roman" w:eastAsia="Times New Roman" w:hAnsi="Times New Roman" w:cs="Times New Roman"/>
                <w:color w:val="000000"/>
                <w:sz w:val="24"/>
                <w:szCs w:val="24"/>
                <w:lang w:val="lv-LV" w:eastAsia="lv-LV"/>
              </w:rPr>
              <w:t>plānots pabeigt līdz ar JRT trupas atgriešanos jaunajā Lāčplēša ielas teātra kompleksā pēc tā rekonstrukcijas darbu pabeigšanas. Grāmata tiks paredzēta gan reprezentācijas vajadzībām, gan arī tiks piedāvāt</w:t>
            </w:r>
            <w:r w:rsidR="00122B68">
              <w:rPr>
                <w:rFonts w:ascii="Times New Roman" w:eastAsia="Times New Roman" w:hAnsi="Times New Roman" w:cs="Times New Roman"/>
                <w:color w:val="000000"/>
                <w:sz w:val="24"/>
                <w:szCs w:val="24"/>
                <w:lang w:val="lv-LV" w:eastAsia="lv-LV"/>
              </w:rPr>
              <w:t>s</w:t>
            </w:r>
            <w:r w:rsidRPr="007629A8">
              <w:rPr>
                <w:rFonts w:ascii="Times New Roman" w:eastAsia="Times New Roman" w:hAnsi="Times New Roman" w:cs="Times New Roman"/>
                <w:color w:val="000000"/>
                <w:sz w:val="24"/>
                <w:szCs w:val="24"/>
                <w:lang w:val="lv-LV" w:eastAsia="lv-LV"/>
              </w:rPr>
              <w:t xml:space="preserve"> </w:t>
            </w:r>
            <w:r w:rsidR="000F7D48">
              <w:rPr>
                <w:rFonts w:ascii="Times New Roman" w:eastAsia="Times New Roman" w:hAnsi="Times New Roman" w:cs="Times New Roman"/>
                <w:color w:val="000000"/>
                <w:sz w:val="24"/>
                <w:szCs w:val="24"/>
                <w:lang w:val="lv-LV" w:eastAsia="lv-LV"/>
              </w:rPr>
              <w:t xml:space="preserve">to </w:t>
            </w:r>
            <w:r w:rsidRPr="007629A8">
              <w:rPr>
                <w:rFonts w:ascii="Times New Roman" w:eastAsia="Times New Roman" w:hAnsi="Times New Roman" w:cs="Times New Roman"/>
                <w:color w:val="000000"/>
                <w:sz w:val="24"/>
                <w:szCs w:val="24"/>
                <w:lang w:val="lv-LV" w:eastAsia="lv-LV"/>
              </w:rPr>
              <w:t xml:space="preserve">iegādāties teātra mākslas cienītājiem. Grāmatas pārdošanas cena tiks noteikta ar valdes </w:t>
            </w:r>
            <w:r w:rsidR="0096777F" w:rsidRPr="007629A8">
              <w:rPr>
                <w:rFonts w:ascii="Times New Roman" w:eastAsia="Times New Roman" w:hAnsi="Times New Roman" w:cs="Times New Roman"/>
                <w:color w:val="000000"/>
                <w:sz w:val="24"/>
                <w:szCs w:val="24"/>
                <w:lang w:val="lv-LV" w:eastAsia="lv-LV"/>
              </w:rPr>
              <w:t>rīkojum</w:t>
            </w:r>
            <w:r w:rsidR="0096777F">
              <w:rPr>
                <w:rFonts w:ascii="Times New Roman" w:eastAsia="Times New Roman" w:hAnsi="Times New Roman" w:cs="Times New Roman"/>
                <w:color w:val="000000"/>
                <w:sz w:val="24"/>
                <w:szCs w:val="24"/>
                <w:lang w:val="lv-LV" w:eastAsia="lv-LV"/>
              </w:rPr>
              <w:t>u</w:t>
            </w:r>
            <w:r w:rsidR="0096777F" w:rsidRPr="007629A8">
              <w:rPr>
                <w:rFonts w:ascii="Times New Roman" w:eastAsia="Times New Roman" w:hAnsi="Times New Roman" w:cs="Times New Roman"/>
                <w:color w:val="000000"/>
                <w:sz w:val="24"/>
                <w:szCs w:val="24"/>
                <w:lang w:val="lv-LV" w:eastAsia="lv-LV"/>
              </w:rPr>
              <w:t xml:space="preserve"> </w:t>
            </w:r>
            <w:r w:rsidRPr="007629A8">
              <w:rPr>
                <w:rFonts w:ascii="Times New Roman" w:eastAsia="Times New Roman" w:hAnsi="Times New Roman" w:cs="Times New Roman"/>
                <w:color w:val="000000"/>
                <w:sz w:val="24"/>
                <w:szCs w:val="24"/>
                <w:lang w:val="lv-LV" w:eastAsia="lv-LV"/>
              </w:rPr>
              <w:t>un tā tiks aprēķināta, lai segtu ar grāmatas izdošanu saistītos izdevumus, kā arī iekļaujot tajā peļņas daļu. </w:t>
            </w:r>
          </w:p>
        </w:tc>
      </w:tr>
      <w:tr w:rsidR="005A03EA" w:rsidRPr="007629A8" w14:paraId="36BD8A09" w14:textId="77777777" w:rsidTr="00F24C51">
        <w:trPr>
          <w:trHeight w:val="90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447647BF" w14:textId="2708154E"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Žurnālu un periodisko izdevumu izdošana (58.14)</w:t>
            </w:r>
          </w:p>
        </w:tc>
        <w:tc>
          <w:tcPr>
            <w:tcW w:w="2265" w:type="dxa"/>
            <w:tcBorders>
              <w:top w:val="nil"/>
              <w:left w:val="nil"/>
              <w:bottom w:val="single" w:sz="6" w:space="0" w:color="auto"/>
              <w:right w:val="single" w:sz="6" w:space="0" w:color="auto"/>
            </w:tcBorders>
            <w:shd w:val="clear" w:color="auto" w:fill="auto"/>
            <w:vAlign w:val="center"/>
            <w:hideMark/>
          </w:tcPr>
          <w:p w14:paraId="08AB3DA3"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nil"/>
              <w:left w:val="nil"/>
              <w:bottom w:val="single" w:sz="6" w:space="0" w:color="auto"/>
              <w:right w:val="single" w:sz="6" w:space="0" w:color="auto"/>
            </w:tcBorders>
            <w:shd w:val="clear" w:color="auto" w:fill="auto"/>
            <w:vAlign w:val="center"/>
            <w:hideMark/>
          </w:tcPr>
          <w:p w14:paraId="2C684220" w14:textId="5C900ED5"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JRT izdod publicitātes materiālus teātra iestudējumiem – izrāžu programmiņas, bukletus, kurus interesenti var iegādāties tikai izrāžu izrādīšanas vietās, un tie galvenokārt ir vērsti uz to, lai sniegtu teātra skatītājam papildu informāciju par JRT iestudētajām izrādēm. </w:t>
            </w:r>
          </w:p>
        </w:tc>
      </w:tr>
      <w:tr w:rsidR="005A03EA" w:rsidRPr="007629A8" w14:paraId="06FBC452" w14:textId="77777777" w:rsidTr="00F24C51">
        <w:trPr>
          <w:trHeight w:val="510"/>
        </w:trPr>
        <w:tc>
          <w:tcPr>
            <w:tcW w:w="3960" w:type="dxa"/>
            <w:tcBorders>
              <w:top w:val="nil"/>
              <w:left w:val="single" w:sz="6" w:space="0" w:color="auto"/>
              <w:bottom w:val="single" w:sz="4" w:space="0" w:color="auto"/>
              <w:right w:val="single" w:sz="6" w:space="0" w:color="auto"/>
            </w:tcBorders>
            <w:shd w:val="clear" w:color="auto" w:fill="auto"/>
            <w:vAlign w:val="center"/>
            <w:hideMark/>
          </w:tcPr>
          <w:p w14:paraId="20654EE4" w14:textId="1D95EB1B"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lastRenderedPageBreak/>
              <w:t>Citi izdevējdarbības veidi (58.19)</w:t>
            </w:r>
          </w:p>
        </w:tc>
        <w:tc>
          <w:tcPr>
            <w:tcW w:w="2265" w:type="dxa"/>
            <w:tcBorders>
              <w:top w:val="nil"/>
              <w:left w:val="nil"/>
              <w:bottom w:val="single" w:sz="4" w:space="0" w:color="auto"/>
              <w:right w:val="single" w:sz="6" w:space="0" w:color="auto"/>
            </w:tcBorders>
            <w:shd w:val="clear" w:color="auto" w:fill="auto"/>
            <w:vAlign w:val="center"/>
            <w:hideMark/>
          </w:tcPr>
          <w:p w14:paraId="69904F93"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nil"/>
              <w:left w:val="nil"/>
              <w:bottom w:val="single" w:sz="4" w:space="0" w:color="auto"/>
              <w:right w:val="single" w:sz="6" w:space="0" w:color="auto"/>
            </w:tcBorders>
            <w:shd w:val="clear" w:color="auto" w:fill="auto"/>
            <w:vAlign w:val="center"/>
            <w:hideMark/>
          </w:tcPr>
          <w:p w14:paraId="6049B6EE" w14:textId="77777777"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JRT pasūta izdrukai dažāda veida teātra reklāmas materiālus, afišas u.c. Afišas netiek tirgotas. </w:t>
            </w:r>
          </w:p>
        </w:tc>
      </w:tr>
      <w:tr w:rsidR="005A03EA" w:rsidRPr="007629A8" w14:paraId="7B6EBC15" w14:textId="77777777" w:rsidTr="00F24C51">
        <w:trPr>
          <w:trHeight w:val="900"/>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73AEF" w14:textId="1B69299A"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Biroja tehnikas un iekārtu iznomāšana un ekspluatācijas līzings (ieskaitot datorus) (77.33)</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C9EB1"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Šobrīd netiek veikta, bet nākotnē ir iespējama </w:t>
            </w:r>
          </w:p>
        </w:tc>
        <w:tc>
          <w:tcPr>
            <w:tcW w:w="7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0CB29" w14:textId="77777777"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 xml:space="preserve">Biroja tehnikas un iekārtu iznomāšana paredzēta gadījumos, kad tiek iznomātas JRT telpas kultūras pasākumu organizēšanai un apakšnomniekam </w:t>
            </w:r>
            <w:proofErr w:type="gramStart"/>
            <w:r w:rsidRPr="007629A8">
              <w:rPr>
                <w:rFonts w:ascii="Times New Roman" w:eastAsia="Times New Roman" w:hAnsi="Times New Roman" w:cs="Times New Roman"/>
                <w:color w:val="000000"/>
                <w:sz w:val="24"/>
                <w:szCs w:val="24"/>
                <w:lang w:val="lv-LV" w:eastAsia="lv-LV"/>
              </w:rPr>
              <w:t>nepieciešams biroja aprīkojums</w:t>
            </w:r>
            <w:proofErr w:type="gramEnd"/>
            <w:r w:rsidRPr="007629A8">
              <w:rPr>
                <w:rFonts w:ascii="Times New Roman" w:eastAsia="Times New Roman" w:hAnsi="Times New Roman" w:cs="Times New Roman"/>
                <w:color w:val="000000"/>
                <w:sz w:val="24"/>
                <w:szCs w:val="24"/>
                <w:lang w:val="lv-LV" w:eastAsia="lv-LV"/>
              </w:rPr>
              <w:t xml:space="preserve"> kultūras pasākuma norises administratīvajam darbam. Iznomāšanas cenas tiek noteiktas ar valdes rīkojumu, un telpu nomniekam nav pienākums obligāti iznomāt pasākumam nepieciešamo aprīkojumu no JRT. </w:t>
            </w:r>
          </w:p>
        </w:tc>
      </w:tr>
      <w:tr w:rsidR="005A03EA" w:rsidRPr="007629A8" w14:paraId="17C15711" w14:textId="77777777" w:rsidTr="00F24C51">
        <w:trPr>
          <w:trHeight w:val="405"/>
        </w:trPr>
        <w:tc>
          <w:tcPr>
            <w:tcW w:w="3960"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623269D0" w14:textId="2C6DB4AA"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Citu preču mazumtirdzniecība stendos un tirgos (47.89)</w:t>
            </w:r>
          </w:p>
        </w:tc>
        <w:tc>
          <w:tcPr>
            <w:tcW w:w="2265" w:type="dxa"/>
            <w:tcBorders>
              <w:top w:val="single" w:sz="4" w:space="0" w:color="auto"/>
              <w:left w:val="nil"/>
              <w:bottom w:val="single" w:sz="6" w:space="0" w:color="auto"/>
              <w:right w:val="single" w:sz="6" w:space="0" w:color="auto"/>
            </w:tcBorders>
            <w:shd w:val="clear" w:color="auto" w:fill="auto"/>
            <w:vAlign w:val="center"/>
            <w:hideMark/>
          </w:tcPr>
          <w:p w14:paraId="431237E4"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single" w:sz="4" w:space="0" w:color="auto"/>
              <w:left w:val="nil"/>
              <w:bottom w:val="single" w:sz="6" w:space="0" w:color="auto"/>
              <w:right w:val="single" w:sz="6" w:space="0" w:color="auto"/>
            </w:tcBorders>
            <w:shd w:val="clear" w:color="auto" w:fill="auto"/>
            <w:vAlign w:val="center"/>
            <w:hideMark/>
          </w:tcPr>
          <w:p w14:paraId="2CF6EBD0" w14:textId="77777777"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JRT pārdod teātra publicitātes un reklāmas materiālus stendos pie ieejas teātra pasākumos gan teātra telpās, gan izbraukuma izrādēs. </w:t>
            </w:r>
          </w:p>
        </w:tc>
      </w:tr>
      <w:tr w:rsidR="005A03EA" w:rsidRPr="007629A8" w14:paraId="2129D7FB" w14:textId="77777777" w:rsidTr="00F24C51">
        <w:trPr>
          <w:trHeight w:val="90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6F35EC1B" w14:textId="07B8AEAF"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Pārējā mazumtirdzniecība ārpus veikaliem, stendiem un tirgiem (47.99)</w:t>
            </w:r>
          </w:p>
        </w:tc>
        <w:tc>
          <w:tcPr>
            <w:tcW w:w="2265" w:type="dxa"/>
            <w:tcBorders>
              <w:top w:val="nil"/>
              <w:left w:val="nil"/>
              <w:bottom w:val="single" w:sz="6" w:space="0" w:color="auto"/>
              <w:right w:val="single" w:sz="6" w:space="0" w:color="auto"/>
            </w:tcBorders>
            <w:shd w:val="clear" w:color="auto" w:fill="auto"/>
            <w:vAlign w:val="center"/>
            <w:hideMark/>
          </w:tcPr>
          <w:p w14:paraId="02AFCC36"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nil"/>
              <w:left w:val="nil"/>
              <w:bottom w:val="single" w:sz="6" w:space="0" w:color="auto"/>
              <w:right w:val="single" w:sz="6" w:space="0" w:color="auto"/>
            </w:tcBorders>
            <w:shd w:val="clear" w:color="auto" w:fill="auto"/>
            <w:vAlign w:val="center"/>
            <w:hideMark/>
          </w:tcPr>
          <w:p w14:paraId="2D39E599" w14:textId="77777777"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JRT pārdod teātra publicitātes un reklāmas materiālus ārpus stendiem pie ieejas teātra pasākumos teātra viesizrāžu gadījumos.   </w:t>
            </w:r>
          </w:p>
        </w:tc>
      </w:tr>
      <w:tr w:rsidR="005A03EA" w:rsidRPr="007629A8" w14:paraId="38837A58" w14:textId="77777777" w:rsidTr="00F24C51">
        <w:trPr>
          <w:trHeight w:val="90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5D4F87E8" w14:textId="531229A5"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Skaņu ierakstu producēšana (59.20)</w:t>
            </w:r>
          </w:p>
        </w:tc>
        <w:tc>
          <w:tcPr>
            <w:tcW w:w="2265" w:type="dxa"/>
            <w:tcBorders>
              <w:top w:val="nil"/>
              <w:left w:val="nil"/>
              <w:bottom w:val="single" w:sz="6" w:space="0" w:color="auto"/>
              <w:right w:val="single" w:sz="6" w:space="0" w:color="auto"/>
            </w:tcBorders>
            <w:shd w:val="clear" w:color="auto" w:fill="auto"/>
            <w:vAlign w:val="center"/>
            <w:hideMark/>
          </w:tcPr>
          <w:p w14:paraId="4F1DB34F"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nil"/>
              <w:left w:val="nil"/>
              <w:bottom w:val="single" w:sz="6" w:space="0" w:color="auto"/>
              <w:right w:val="single" w:sz="6" w:space="0" w:color="auto"/>
            </w:tcBorders>
            <w:shd w:val="clear" w:color="auto" w:fill="auto"/>
            <w:vAlign w:val="center"/>
            <w:hideMark/>
          </w:tcPr>
          <w:p w14:paraId="4174CA58" w14:textId="6942624F"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 xml:space="preserve">JRT ir producējuši skaņu ierakstus, izmantojot tajos pēc teātra pasūtījuma radītus muzikālus autordarbus. Tas tiek veikts ne tikai savām vajadzībām, bet arī sadarbības projektu ietvaros apvienojot ar sadarbības partneru interesēm, ja to paredz sadarbības līgumi. </w:t>
            </w:r>
            <w:r w:rsidR="00C41EA6">
              <w:rPr>
                <w:rFonts w:ascii="Times New Roman" w:eastAsia="Times New Roman" w:hAnsi="Times New Roman" w:cs="Times New Roman"/>
                <w:color w:val="000000"/>
                <w:sz w:val="24"/>
                <w:szCs w:val="24"/>
                <w:lang w:val="lv-LV" w:eastAsia="lv-LV"/>
              </w:rPr>
              <w:t>P</w:t>
            </w:r>
            <w:r w:rsidRPr="007629A8">
              <w:rPr>
                <w:rFonts w:ascii="Times New Roman" w:eastAsia="Times New Roman" w:hAnsi="Times New Roman" w:cs="Times New Roman"/>
                <w:color w:val="000000"/>
                <w:sz w:val="24"/>
                <w:szCs w:val="24"/>
                <w:lang w:val="lv-LV" w:eastAsia="lv-LV"/>
              </w:rPr>
              <w:t>iemēram, audioieraksts „</w:t>
            </w:r>
            <w:proofErr w:type="spellStart"/>
            <w:r w:rsidRPr="007629A8">
              <w:rPr>
                <w:rFonts w:ascii="Times New Roman" w:eastAsia="Times New Roman" w:hAnsi="Times New Roman" w:cs="Times New Roman"/>
                <w:color w:val="000000"/>
                <w:sz w:val="24"/>
                <w:szCs w:val="24"/>
                <w:lang w:val="lv-LV" w:eastAsia="lv-LV"/>
              </w:rPr>
              <w:t>Klausāmpasakas</w:t>
            </w:r>
            <w:proofErr w:type="spellEnd"/>
            <w:r w:rsidRPr="007629A8">
              <w:rPr>
                <w:rFonts w:ascii="Times New Roman" w:eastAsia="Times New Roman" w:hAnsi="Times New Roman" w:cs="Times New Roman"/>
                <w:color w:val="000000"/>
                <w:sz w:val="24"/>
                <w:szCs w:val="24"/>
                <w:lang w:val="lv-LV" w:eastAsia="lv-LV"/>
              </w:rPr>
              <w:t xml:space="preserve">” tika īstenots un nodots tirdzniecībā sadarbības projekta ietvaros ar </w:t>
            </w:r>
            <w:r w:rsidR="00A471B6">
              <w:rPr>
                <w:rFonts w:ascii="Times New Roman" w:eastAsia="Times New Roman" w:hAnsi="Times New Roman" w:cs="Times New Roman"/>
                <w:color w:val="000000"/>
                <w:sz w:val="24"/>
                <w:szCs w:val="24"/>
                <w:lang w:val="lv-LV" w:eastAsia="lv-LV"/>
              </w:rPr>
              <w:t xml:space="preserve">JRT </w:t>
            </w:r>
            <w:r w:rsidRPr="007629A8">
              <w:rPr>
                <w:rFonts w:ascii="Times New Roman" w:eastAsia="Times New Roman" w:hAnsi="Times New Roman" w:cs="Times New Roman"/>
                <w:color w:val="000000"/>
                <w:sz w:val="24"/>
                <w:szCs w:val="24"/>
                <w:lang w:val="lv-LV" w:eastAsia="lv-LV"/>
              </w:rPr>
              <w:t>atbalstītāju</w:t>
            </w:r>
            <w:r w:rsidR="005B2283">
              <w:rPr>
                <w:rFonts w:ascii="Times New Roman" w:eastAsia="Times New Roman" w:hAnsi="Times New Roman" w:cs="Times New Roman"/>
                <w:color w:val="000000"/>
                <w:sz w:val="24"/>
                <w:szCs w:val="24"/>
                <w:lang w:val="lv-LV" w:eastAsia="lv-LV"/>
              </w:rPr>
              <w:t xml:space="preserve"> </w:t>
            </w:r>
            <w:r w:rsidR="00F6103E">
              <w:rPr>
                <w:rFonts w:ascii="Times New Roman" w:eastAsia="Times New Roman" w:hAnsi="Times New Roman" w:cs="Times New Roman"/>
                <w:color w:val="000000"/>
                <w:sz w:val="24"/>
                <w:szCs w:val="24"/>
                <w:lang w:val="lv-LV" w:eastAsia="lv-LV"/>
              </w:rPr>
              <w:t>AS</w:t>
            </w:r>
            <w:r w:rsidR="00C41EA6">
              <w:rPr>
                <w:rFonts w:ascii="Times New Roman" w:eastAsia="Times New Roman" w:hAnsi="Times New Roman" w:cs="Times New Roman"/>
                <w:color w:val="000000"/>
                <w:sz w:val="24"/>
                <w:szCs w:val="24"/>
                <w:lang w:val="lv-LV" w:eastAsia="lv-LV"/>
              </w:rPr>
              <w:t> </w:t>
            </w:r>
            <w:r w:rsidR="005B2283" w:rsidRPr="007629A8">
              <w:rPr>
                <w:rFonts w:ascii="Times New Roman" w:eastAsia="Times New Roman" w:hAnsi="Times New Roman" w:cs="Times New Roman"/>
                <w:color w:val="000000"/>
                <w:sz w:val="24"/>
                <w:szCs w:val="24"/>
                <w:lang w:val="lv-LV" w:eastAsia="lv-LV"/>
              </w:rPr>
              <w:t>„</w:t>
            </w:r>
            <w:r w:rsidRPr="007629A8">
              <w:rPr>
                <w:rFonts w:ascii="Times New Roman" w:eastAsia="Times New Roman" w:hAnsi="Times New Roman" w:cs="Times New Roman"/>
                <w:color w:val="000000"/>
                <w:sz w:val="24"/>
                <w:szCs w:val="24"/>
                <w:lang w:val="lv-LV" w:eastAsia="lv-LV"/>
              </w:rPr>
              <w:t>Swedbank”</w:t>
            </w:r>
            <w:r w:rsidR="00A471B6">
              <w:rPr>
                <w:rFonts w:ascii="Times New Roman" w:eastAsia="Times New Roman" w:hAnsi="Times New Roman" w:cs="Times New Roman"/>
                <w:color w:val="000000"/>
                <w:sz w:val="24"/>
                <w:szCs w:val="24"/>
                <w:lang w:val="lv-LV" w:eastAsia="lv-LV"/>
              </w:rPr>
              <w:t>.</w:t>
            </w:r>
            <w:r w:rsidRPr="007629A8">
              <w:rPr>
                <w:rFonts w:ascii="Times New Roman" w:eastAsia="Times New Roman" w:hAnsi="Times New Roman" w:cs="Times New Roman"/>
                <w:color w:val="000000"/>
                <w:sz w:val="24"/>
                <w:szCs w:val="24"/>
                <w:lang w:val="lv-LV" w:eastAsia="lv-LV"/>
              </w:rPr>
              <w:t xml:space="preserve"> JRT piedalījās ierakstu producēšanā, nodrošinot atsevišķu pozīciju izpildi. Šo </w:t>
            </w:r>
            <w:r w:rsidR="00F6103E">
              <w:rPr>
                <w:rFonts w:ascii="Times New Roman" w:eastAsia="Times New Roman" w:hAnsi="Times New Roman" w:cs="Times New Roman"/>
                <w:color w:val="000000"/>
                <w:sz w:val="24"/>
                <w:szCs w:val="24"/>
                <w:lang w:val="lv-LV" w:eastAsia="lv-LV"/>
              </w:rPr>
              <w:t>ierakstu</w:t>
            </w:r>
            <w:r w:rsidR="00F6103E" w:rsidRPr="007629A8">
              <w:rPr>
                <w:rFonts w:ascii="Times New Roman" w:eastAsia="Times New Roman" w:hAnsi="Times New Roman" w:cs="Times New Roman"/>
                <w:color w:val="000000"/>
                <w:sz w:val="24"/>
                <w:szCs w:val="24"/>
                <w:lang w:val="lv-LV" w:eastAsia="lv-LV"/>
              </w:rPr>
              <w:t xml:space="preserve"> </w:t>
            </w:r>
            <w:r w:rsidRPr="007629A8">
              <w:rPr>
                <w:rFonts w:ascii="Times New Roman" w:eastAsia="Times New Roman" w:hAnsi="Times New Roman" w:cs="Times New Roman"/>
                <w:color w:val="000000"/>
                <w:sz w:val="24"/>
                <w:szCs w:val="24"/>
                <w:lang w:val="lv-LV" w:eastAsia="lv-LV"/>
              </w:rPr>
              <w:t>realizāciju veica citi producenti</w:t>
            </w:r>
            <w:proofErr w:type="gramStart"/>
            <w:r w:rsidRPr="007629A8">
              <w:rPr>
                <w:rFonts w:ascii="Times New Roman" w:eastAsia="Times New Roman" w:hAnsi="Times New Roman" w:cs="Times New Roman"/>
                <w:color w:val="000000"/>
                <w:sz w:val="24"/>
                <w:szCs w:val="24"/>
                <w:lang w:val="lv-LV" w:eastAsia="lv-LV"/>
              </w:rPr>
              <w:t xml:space="preserve"> un</w:t>
            </w:r>
            <w:proofErr w:type="gramEnd"/>
            <w:r w:rsidRPr="007629A8">
              <w:rPr>
                <w:rFonts w:ascii="Times New Roman" w:eastAsia="Times New Roman" w:hAnsi="Times New Roman" w:cs="Times New Roman"/>
                <w:color w:val="000000"/>
                <w:sz w:val="24"/>
                <w:szCs w:val="24"/>
                <w:lang w:val="lv-LV" w:eastAsia="lv-LV"/>
              </w:rPr>
              <w:t xml:space="preserve"> JRT ienākumus no ierakstu tirdzniecības neguva. </w:t>
            </w:r>
          </w:p>
        </w:tc>
      </w:tr>
      <w:tr w:rsidR="005A03EA" w:rsidRPr="007629A8" w14:paraId="7342D147" w14:textId="77777777" w:rsidTr="00F24C51">
        <w:trPr>
          <w:trHeight w:val="555"/>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26F95CC9" w14:textId="32C25913"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Sava vai nomāta nekustamā īpašuma izīrēšana un pārvaldīšana (68.20)</w:t>
            </w:r>
          </w:p>
        </w:tc>
        <w:tc>
          <w:tcPr>
            <w:tcW w:w="2265" w:type="dxa"/>
            <w:tcBorders>
              <w:top w:val="nil"/>
              <w:left w:val="nil"/>
              <w:bottom w:val="single" w:sz="6" w:space="0" w:color="auto"/>
              <w:right w:val="single" w:sz="6" w:space="0" w:color="auto"/>
            </w:tcBorders>
            <w:shd w:val="clear" w:color="auto" w:fill="auto"/>
            <w:vAlign w:val="center"/>
            <w:hideMark/>
          </w:tcPr>
          <w:p w14:paraId="47694431"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nil"/>
              <w:left w:val="nil"/>
              <w:bottom w:val="single" w:sz="6" w:space="0" w:color="auto"/>
              <w:right w:val="single" w:sz="6" w:space="0" w:color="auto"/>
            </w:tcBorders>
            <w:shd w:val="clear" w:color="auto" w:fill="auto"/>
            <w:vAlign w:val="center"/>
            <w:hideMark/>
          </w:tcPr>
          <w:p w14:paraId="2C69D5FB" w14:textId="64E008B7"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 xml:space="preserve">JRT nodod apakšnomā nomas lietošanā pieņemtu nekustamo īpašumu gan kafejnīcas telpu grupu slēgta tipa sabiedriskās ēdināšanas pakalpojumu nodrošināšanai teātra pasākumu apmeklētājiem, gan atsevišķas teātra telpas kultūras pasākumu norisei. Kafejnīcas telpu nomas maksa tika noteikta atbilstoši </w:t>
            </w:r>
            <w:r w:rsidR="00717EBA" w:rsidRPr="007629A8">
              <w:rPr>
                <w:rFonts w:ascii="Times New Roman" w:eastAsia="Times New Roman" w:hAnsi="Times New Roman" w:cs="Times New Roman"/>
                <w:color w:val="000000"/>
                <w:sz w:val="24"/>
                <w:szCs w:val="24"/>
                <w:lang w:val="lv-LV" w:eastAsia="lv-LV"/>
              </w:rPr>
              <w:t>licen</w:t>
            </w:r>
            <w:r w:rsidR="00717EBA">
              <w:rPr>
                <w:rFonts w:ascii="Times New Roman" w:eastAsia="Times New Roman" w:hAnsi="Times New Roman" w:cs="Times New Roman"/>
                <w:color w:val="000000"/>
                <w:sz w:val="24"/>
                <w:szCs w:val="24"/>
                <w:lang w:val="lv-LV" w:eastAsia="lv-LV"/>
              </w:rPr>
              <w:t>c</w:t>
            </w:r>
            <w:r w:rsidR="00717EBA" w:rsidRPr="007629A8">
              <w:rPr>
                <w:rFonts w:ascii="Times New Roman" w:eastAsia="Times New Roman" w:hAnsi="Times New Roman" w:cs="Times New Roman"/>
                <w:color w:val="000000"/>
                <w:sz w:val="24"/>
                <w:szCs w:val="24"/>
                <w:lang w:val="lv-LV" w:eastAsia="lv-LV"/>
              </w:rPr>
              <w:t xml:space="preserve">ētam </w:t>
            </w:r>
            <w:r w:rsidRPr="007629A8">
              <w:rPr>
                <w:rFonts w:ascii="Times New Roman" w:eastAsia="Times New Roman" w:hAnsi="Times New Roman" w:cs="Times New Roman"/>
                <w:color w:val="000000"/>
                <w:sz w:val="24"/>
                <w:szCs w:val="24"/>
                <w:lang w:val="lv-LV" w:eastAsia="lv-LV"/>
              </w:rPr>
              <w:t>vērtētāja veiktajam vērtējumam. </w:t>
            </w:r>
          </w:p>
        </w:tc>
      </w:tr>
      <w:tr w:rsidR="005A03EA" w:rsidRPr="007629A8" w14:paraId="5E055E63" w14:textId="77777777" w:rsidTr="00F24C51">
        <w:trPr>
          <w:trHeight w:val="900"/>
        </w:trPr>
        <w:tc>
          <w:tcPr>
            <w:tcW w:w="3960" w:type="dxa"/>
            <w:tcBorders>
              <w:top w:val="nil"/>
              <w:left w:val="single" w:sz="6" w:space="0" w:color="auto"/>
              <w:bottom w:val="single" w:sz="4" w:space="0" w:color="auto"/>
              <w:right w:val="single" w:sz="6" w:space="0" w:color="auto"/>
            </w:tcBorders>
            <w:shd w:val="clear" w:color="auto" w:fill="auto"/>
            <w:vAlign w:val="center"/>
            <w:hideMark/>
          </w:tcPr>
          <w:p w14:paraId="65637B7D" w14:textId="01BB3405"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Darbības ar nekustamo īpašumu uz līguma pamata vai par atlīdzību (68.3)</w:t>
            </w:r>
          </w:p>
        </w:tc>
        <w:tc>
          <w:tcPr>
            <w:tcW w:w="2265" w:type="dxa"/>
            <w:tcBorders>
              <w:top w:val="nil"/>
              <w:left w:val="nil"/>
              <w:bottom w:val="single" w:sz="4" w:space="0" w:color="auto"/>
              <w:right w:val="single" w:sz="6" w:space="0" w:color="auto"/>
            </w:tcBorders>
            <w:shd w:val="clear" w:color="auto" w:fill="auto"/>
            <w:vAlign w:val="center"/>
            <w:hideMark/>
          </w:tcPr>
          <w:p w14:paraId="34855D6D"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Neplāno veikt </w:t>
            </w:r>
          </w:p>
        </w:tc>
        <w:tc>
          <w:tcPr>
            <w:tcW w:w="7785" w:type="dxa"/>
            <w:tcBorders>
              <w:top w:val="nil"/>
              <w:left w:val="nil"/>
              <w:bottom w:val="single" w:sz="4" w:space="0" w:color="auto"/>
              <w:right w:val="single" w:sz="6" w:space="0" w:color="auto"/>
            </w:tcBorders>
            <w:shd w:val="clear" w:color="auto" w:fill="auto"/>
            <w:vAlign w:val="center"/>
            <w:hideMark/>
          </w:tcPr>
          <w:p w14:paraId="7B5DF177" w14:textId="77777777"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i/>
                <w:iCs/>
                <w:color w:val="000000"/>
                <w:sz w:val="24"/>
                <w:szCs w:val="24"/>
                <w:lang w:val="lv-LV" w:eastAsia="lv-LV"/>
              </w:rPr>
              <w:t>Tiks izvērtēta iespēja</w:t>
            </w:r>
            <w:r w:rsidRPr="007629A8">
              <w:rPr>
                <w:rFonts w:ascii="Times New Roman" w:eastAsia="Times New Roman" w:hAnsi="Times New Roman" w:cs="Times New Roman"/>
                <w:i/>
                <w:iCs/>
                <w:sz w:val="24"/>
                <w:szCs w:val="24"/>
                <w:lang w:val="lv-LV" w:eastAsia="lv-LV"/>
              </w:rPr>
              <w:t xml:space="preserve"> precizēt JRT statūtus un atstāt tikai aktuālos un plānotos darbības veidus.</w:t>
            </w:r>
            <w:r w:rsidRPr="007629A8">
              <w:rPr>
                <w:rFonts w:ascii="Times New Roman" w:eastAsia="Times New Roman" w:hAnsi="Times New Roman" w:cs="Times New Roman"/>
                <w:sz w:val="24"/>
                <w:szCs w:val="24"/>
                <w:lang w:val="lv-LV" w:eastAsia="lv-LV"/>
              </w:rPr>
              <w:t> </w:t>
            </w:r>
          </w:p>
        </w:tc>
      </w:tr>
      <w:tr w:rsidR="005A03EA" w:rsidRPr="007629A8" w14:paraId="181336AC" w14:textId="77777777" w:rsidTr="00F24C51">
        <w:trPr>
          <w:trHeight w:val="570"/>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2D50F" w14:textId="05C747A3"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sz w:val="24"/>
                <w:szCs w:val="24"/>
                <w:lang w:val="lv-LV" w:eastAsia="lv-LV"/>
              </w:rPr>
              <w:t>Reklāmas pakalpojumi (73.1)</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452CC"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sz w:val="24"/>
                <w:szCs w:val="24"/>
                <w:lang w:val="lv-LV" w:eastAsia="lv-LV"/>
              </w:rPr>
              <w:t>Papildu darbība </w:t>
            </w:r>
          </w:p>
        </w:tc>
        <w:tc>
          <w:tcPr>
            <w:tcW w:w="7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95EB5" w14:textId="783A29F8"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sz w:val="24"/>
                <w:szCs w:val="24"/>
                <w:lang w:val="lv-LV" w:eastAsia="lv-LV"/>
              </w:rPr>
              <w:t>JRT nodrošina reklāmas pakalpojumus gan izvieto</w:t>
            </w:r>
            <w:r w:rsidR="003071B5">
              <w:rPr>
                <w:rFonts w:ascii="Times New Roman" w:eastAsia="Times New Roman" w:hAnsi="Times New Roman" w:cs="Times New Roman"/>
                <w:sz w:val="24"/>
                <w:szCs w:val="24"/>
                <w:lang w:val="lv-LV" w:eastAsia="lv-LV"/>
              </w:rPr>
              <w:t>jot</w:t>
            </w:r>
            <w:r w:rsidRPr="007629A8">
              <w:rPr>
                <w:rFonts w:ascii="Times New Roman" w:eastAsia="Times New Roman" w:hAnsi="Times New Roman" w:cs="Times New Roman"/>
                <w:sz w:val="24"/>
                <w:szCs w:val="24"/>
                <w:lang w:val="lv-LV" w:eastAsia="lv-LV"/>
              </w:rPr>
              <w:t xml:space="preserve"> reklāmas materiālus teātra publicitātes materiālos (izrāžu programmiņas, bukleti), gan īsteno</w:t>
            </w:r>
            <w:r w:rsidR="003071B5">
              <w:rPr>
                <w:rFonts w:ascii="Times New Roman" w:eastAsia="Times New Roman" w:hAnsi="Times New Roman" w:cs="Times New Roman"/>
                <w:sz w:val="24"/>
                <w:szCs w:val="24"/>
                <w:lang w:val="lv-LV" w:eastAsia="lv-LV"/>
              </w:rPr>
              <w:t>jot</w:t>
            </w:r>
            <w:r w:rsidR="00F6103E">
              <w:rPr>
                <w:rFonts w:ascii="Times New Roman" w:eastAsia="Times New Roman" w:hAnsi="Times New Roman" w:cs="Times New Roman"/>
                <w:sz w:val="24"/>
                <w:szCs w:val="24"/>
                <w:lang w:val="lv-LV" w:eastAsia="lv-LV"/>
              </w:rPr>
              <w:t xml:space="preserve"> </w:t>
            </w:r>
            <w:r w:rsidRPr="007629A8">
              <w:rPr>
                <w:rFonts w:ascii="Times New Roman" w:eastAsia="Times New Roman" w:hAnsi="Times New Roman" w:cs="Times New Roman"/>
                <w:sz w:val="24"/>
                <w:szCs w:val="24"/>
                <w:lang w:val="lv-LV" w:eastAsia="lv-LV"/>
              </w:rPr>
              <w:t xml:space="preserve">dažādas individuāli izstrādātas reklāmas aktivitātes, popularizējot dažādus uzņēmumus, to preces vai pakalpojumus teātra publicitātes materiālos vai </w:t>
            </w:r>
            <w:r w:rsidRPr="007629A8">
              <w:rPr>
                <w:rFonts w:ascii="Times New Roman" w:eastAsia="Times New Roman" w:hAnsi="Times New Roman" w:cs="Times New Roman"/>
                <w:sz w:val="24"/>
                <w:szCs w:val="24"/>
                <w:lang w:val="lv-LV" w:eastAsia="lv-LV"/>
              </w:rPr>
              <w:lastRenderedPageBreak/>
              <w:t>saziņas kanālos (JRT tīmekļvietnē, uz ekrāna pie JRT biļešu kasēm u.c.). Pakalpojuma apjomi un cenas noteiktas ar valdes rīkojumu. </w:t>
            </w:r>
          </w:p>
        </w:tc>
      </w:tr>
      <w:tr w:rsidR="005A03EA" w:rsidRPr="007629A8" w14:paraId="7576AFA4" w14:textId="77777777" w:rsidTr="00F24C51">
        <w:trPr>
          <w:trHeight w:val="390"/>
        </w:trPr>
        <w:tc>
          <w:tcPr>
            <w:tcW w:w="3960"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34253422" w14:textId="6A69070D"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lastRenderedPageBreak/>
              <w:t>Fotopakalpojumi (74.20)</w:t>
            </w:r>
          </w:p>
        </w:tc>
        <w:tc>
          <w:tcPr>
            <w:tcW w:w="2265" w:type="dxa"/>
            <w:tcBorders>
              <w:top w:val="single" w:sz="4" w:space="0" w:color="auto"/>
              <w:left w:val="nil"/>
              <w:bottom w:val="single" w:sz="6" w:space="0" w:color="auto"/>
              <w:right w:val="single" w:sz="6" w:space="0" w:color="auto"/>
            </w:tcBorders>
            <w:shd w:val="clear" w:color="auto" w:fill="auto"/>
            <w:vAlign w:val="center"/>
            <w:hideMark/>
          </w:tcPr>
          <w:p w14:paraId="124DD96A"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Neplāno veikt </w:t>
            </w:r>
          </w:p>
        </w:tc>
        <w:tc>
          <w:tcPr>
            <w:tcW w:w="7785" w:type="dxa"/>
            <w:tcBorders>
              <w:top w:val="single" w:sz="4" w:space="0" w:color="auto"/>
              <w:left w:val="nil"/>
              <w:bottom w:val="single" w:sz="6" w:space="0" w:color="auto"/>
              <w:right w:val="single" w:sz="6" w:space="0" w:color="auto"/>
            </w:tcBorders>
            <w:shd w:val="clear" w:color="auto" w:fill="auto"/>
            <w:vAlign w:val="center"/>
            <w:hideMark/>
          </w:tcPr>
          <w:p w14:paraId="4F9A81E9" w14:textId="77777777" w:rsidR="005A03EA" w:rsidRPr="007629A8" w:rsidRDefault="005A03E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i/>
                <w:iCs/>
                <w:color w:val="000000"/>
                <w:sz w:val="24"/>
                <w:szCs w:val="24"/>
                <w:lang w:val="lv-LV" w:eastAsia="lv-LV"/>
              </w:rPr>
              <w:t>Tiks izvērtēta iespēja</w:t>
            </w:r>
            <w:r w:rsidRPr="007629A8">
              <w:rPr>
                <w:rFonts w:ascii="Times New Roman" w:eastAsia="Times New Roman" w:hAnsi="Times New Roman" w:cs="Times New Roman"/>
                <w:i/>
                <w:iCs/>
                <w:sz w:val="24"/>
                <w:szCs w:val="24"/>
                <w:lang w:val="lv-LV" w:eastAsia="lv-LV"/>
              </w:rPr>
              <w:t xml:space="preserve"> precizēt JRT statūtus un atstāt tikai aktuālos un plānotos darbības veidus.</w:t>
            </w:r>
            <w:r w:rsidRPr="007629A8">
              <w:rPr>
                <w:rFonts w:ascii="Times New Roman" w:eastAsia="Times New Roman" w:hAnsi="Times New Roman" w:cs="Times New Roman"/>
                <w:sz w:val="24"/>
                <w:szCs w:val="24"/>
                <w:lang w:val="lv-LV" w:eastAsia="lv-LV"/>
              </w:rPr>
              <w:t> </w:t>
            </w:r>
          </w:p>
        </w:tc>
      </w:tr>
      <w:tr w:rsidR="005A03EA" w:rsidRPr="007629A8" w14:paraId="21AC73B7" w14:textId="77777777" w:rsidTr="00F24C51">
        <w:trPr>
          <w:trHeight w:val="90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653D2B46" w14:textId="5A407695"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Automobiļu iznomāšana un ekspluatācijas līzings (77.1)</w:t>
            </w:r>
          </w:p>
        </w:tc>
        <w:tc>
          <w:tcPr>
            <w:tcW w:w="2265" w:type="dxa"/>
            <w:tcBorders>
              <w:top w:val="nil"/>
              <w:left w:val="nil"/>
              <w:bottom w:val="single" w:sz="6" w:space="0" w:color="auto"/>
              <w:right w:val="single" w:sz="6" w:space="0" w:color="auto"/>
            </w:tcBorders>
            <w:shd w:val="clear" w:color="auto" w:fill="auto"/>
            <w:vAlign w:val="center"/>
            <w:hideMark/>
          </w:tcPr>
          <w:p w14:paraId="76B210A4"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Šobrīd netiek veikta, bet nākotnē ir iespējama </w:t>
            </w:r>
          </w:p>
        </w:tc>
        <w:tc>
          <w:tcPr>
            <w:tcW w:w="7785" w:type="dxa"/>
            <w:tcBorders>
              <w:top w:val="nil"/>
              <w:left w:val="nil"/>
              <w:bottom w:val="single" w:sz="6" w:space="0" w:color="auto"/>
              <w:right w:val="single" w:sz="6" w:space="0" w:color="auto"/>
            </w:tcBorders>
            <w:shd w:val="clear" w:color="auto" w:fill="auto"/>
            <w:vAlign w:val="center"/>
            <w:hideMark/>
          </w:tcPr>
          <w:p w14:paraId="28355938" w14:textId="6B4002F6" w:rsidR="005A03EA" w:rsidRPr="007629A8" w:rsidRDefault="0084562A"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sz w:val="24"/>
                <w:szCs w:val="24"/>
                <w:lang w:val="lv-LV" w:eastAsia="lv-LV"/>
              </w:rPr>
              <w:t>JRT</w:t>
            </w:r>
            <w:r w:rsidRPr="007629A8">
              <w:rPr>
                <w:rFonts w:ascii="Times New Roman" w:eastAsia="Times New Roman" w:hAnsi="Times New Roman" w:cs="Times New Roman"/>
                <w:color w:val="000000"/>
                <w:sz w:val="24"/>
                <w:szCs w:val="24"/>
                <w:lang w:val="lv-LV" w:eastAsia="lv-LV"/>
              </w:rPr>
              <w:t xml:space="preserve"> </w:t>
            </w:r>
            <w:r w:rsidR="005A03EA" w:rsidRPr="007629A8">
              <w:rPr>
                <w:rFonts w:ascii="Times New Roman" w:eastAsia="Times New Roman" w:hAnsi="Times New Roman" w:cs="Times New Roman"/>
                <w:color w:val="000000"/>
                <w:sz w:val="24"/>
                <w:szCs w:val="24"/>
                <w:lang w:val="lv-LV" w:eastAsia="lv-LV"/>
              </w:rPr>
              <w:t xml:space="preserve">rīcībā </w:t>
            </w:r>
            <w:r w:rsidR="005C325C">
              <w:rPr>
                <w:rFonts w:ascii="Times New Roman" w:eastAsia="Times New Roman" w:hAnsi="Times New Roman" w:cs="Times New Roman"/>
                <w:color w:val="000000"/>
                <w:sz w:val="24"/>
                <w:szCs w:val="24"/>
                <w:lang w:val="lv-LV" w:eastAsia="lv-LV"/>
              </w:rPr>
              <w:t>ir</w:t>
            </w:r>
            <w:r w:rsidR="005C325C" w:rsidRPr="007629A8">
              <w:rPr>
                <w:rFonts w:ascii="Times New Roman" w:eastAsia="Times New Roman" w:hAnsi="Times New Roman" w:cs="Times New Roman"/>
                <w:color w:val="000000"/>
                <w:sz w:val="24"/>
                <w:szCs w:val="24"/>
                <w:lang w:val="lv-LV" w:eastAsia="lv-LV"/>
              </w:rPr>
              <w:t xml:space="preserve"> </w:t>
            </w:r>
            <w:r w:rsidR="005A03EA" w:rsidRPr="007629A8">
              <w:rPr>
                <w:rFonts w:ascii="Times New Roman" w:eastAsia="Times New Roman" w:hAnsi="Times New Roman" w:cs="Times New Roman"/>
                <w:color w:val="000000"/>
                <w:sz w:val="24"/>
                <w:szCs w:val="24"/>
                <w:lang w:val="lv-LV" w:eastAsia="lv-LV"/>
              </w:rPr>
              <w:t xml:space="preserve">autotransports – </w:t>
            </w:r>
            <w:proofErr w:type="spellStart"/>
            <w:r w:rsidR="005A03EA" w:rsidRPr="007629A8">
              <w:rPr>
                <w:rFonts w:ascii="Times New Roman" w:eastAsia="Times New Roman" w:hAnsi="Times New Roman" w:cs="Times New Roman"/>
                <w:i/>
                <w:iCs/>
                <w:color w:val="000000"/>
                <w:sz w:val="24"/>
                <w:szCs w:val="24"/>
                <w:lang w:val="lv-LV" w:eastAsia="lv-LV"/>
              </w:rPr>
              <w:t>minivena</w:t>
            </w:r>
            <w:proofErr w:type="spellEnd"/>
            <w:r w:rsidR="005A03EA" w:rsidRPr="007629A8">
              <w:rPr>
                <w:rFonts w:ascii="Times New Roman" w:eastAsia="Times New Roman" w:hAnsi="Times New Roman" w:cs="Times New Roman"/>
                <w:i/>
                <w:iCs/>
                <w:color w:val="000000"/>
                <w:sz w:val="24"/>
                <w:szCs w:val="24"/>
                <w:lang w:val="lv-LV" w:eastAsia="lv-LV"/>
              </w:rPr>
              <w:t xml:space="preserve"> </w:t>
            </w:r>
            <w:proofErr w:type="spellStart"/>
            <w:r w:rsidR="005A03EA" w:rsidRPr="007629A8">
              <w:rPr>
                <w:rFonts w:ascii="Times New Roman" w:eastAsia="Times New Roman" w:hAnsi="Times New Roman" w:cs="Times New Roman"/>
                <w:i/>
                <w:iCs/>
                <w:color w:val="000000"/>
                <w:sz w:val="24"/>
                <w:szCs w:val="24"/>
                <w:lang w:val="lv-LV" w:eastAsia="lv-LV"/>
              </w:rPr>
              <w:t>buss</w:t>
            </w:r>
            <w:proofErr w:type="spellEnd"/>
            <w:r w:rsidR="005A03EA" w:rsidRPr="007629A8">
              <w:rPr>
                <w:rFonts w:ascii="Times New Roman" w:eastAsia="Times New Roman" w:hAnsi="Times New Roman" w:cs="Times New Roman"/>
                <w:color w:val="000000"/>
                <w:sz w:val="24"/>
                <w:szCs w:val="24"/>
                <w:lang w:val="lv-LV" w:eastAsia="lv-LV"/>
              </w:rPr>
              <w:t>, kas šobrīd tiek aktīvi izmantots sakarā ar ražojošo cehu trūkumu, lai nodrošinātu preču piegādi uz teātri</w:t>
            </w:r>
            <w:r w:rsidR="00D20148">
              <w:rPr>
                <w:rFonts w:ascii="Times New Roman" w:eastAsia="Times New Roman" w:hAnsi="Times New Roman" w:cs="Times New Roman"/>
                <w:color w:val="000000"/>
                <w:sz w:val="24"/>
                <w:szCs w:val="24"/>
                <w:lang w:val="lv-LV" w:eastAsia="lv-LV"/>
              </w:rPr>
              <w:t>.</w:t>
            </w:r>
            <w:r w:rsidR="005A03EA" w:rsidRPr="007629A8">
              <w:rPr>
                <w:rFonts w:ascii="Times New Roman" w:eastAsia="Times New Roman" w:hAnsi="Times New Roman" w:cs="Times New Roman"/>
                <w:color w:val="000000"/>
                <w:sz w:val="24"/>
                <w:szCs w:val="24"/>
                <w:lang w:val="lv-LV" w:eastAsia="lv-LV"/>
              </w:rPr>
              <w:t xml:space="preserve"> </w:t>
            </w:r>
            <w:r w:rsidR="00D20148">
              <w:rPr>
                <w:rFonts w:ascii="Times New Roman" w:eastAsia="Times New Roman" w:hAnsi="Times New Roman" w:cs="Times New Roman"/>
                <w:color w:val="000000"/>
                <w:sz w:val="24"/>
                <w:szCs w:val="24"/>
                <w:lang w:val="lv-LV" w:eastAsia="lv-LV"/>
              </w:rPr>
              <w:t>B</w:t>
            </w:r>
            <w:r w:rsidR="005A03EA" w:rsidRPr="007629A8">
              <w:rPr>
                <w:rFonts w:ascii="Times New Roman" w:eastAsia="Times New Roman" w:hAnsi="Times New Roman" w:cs="Times New Roman"/>
                <w:color w:val="000000"/>
                <w:sz w:val="24"/>
                <w:szCs w:val="24"/>
                <w:lang w:val="lv-LV" w:eastAsia="lv-LV"/>
              </w:rPr>
              <w:t xml:space="preserve">rīdī, kad teātris atgriezīsies Lāčplēša ielas teātra kompleksā, kurā būs arī ražojošie cehi, </w:t>
            </w:r>
            <w:proofErr w:type="gramStart"/>
            <w:r w:rsidR="005C325C">
              <w:rPr>
                <w:rFonts w:ascii="Times New Roman" w:eastAsia="Times New Roman" w:hAnsi="Times New Roman" w:cs="Times New Roman"/>
                <w:color w:val="000000"/>
                <w:sz w:val="24"/>
                <w:szCs w:val="24"/>
                <w:lang w:val="lv-LV" w:eastAsia="lv-LV"/>
              </w:rPr>
              <w:t>un</w:t>
            </w:r>
            <w:proofErr w:type="gramEnd"/>
            <w:r w:rsidR="005C325C">
              <w:rPr>
                <w:rFonts w:ascii="Times New Roman" w:eastAsia="Times New Roman" w:hAnsi="Times New Roman" w:cs="Times New Roman"/>
                <w:color w:val="000000"/>
                <w:sz w:val="24"/>
                <w:szCs w:val="24"/>
                <w:lang w:val="lv-LV" w:eastAsia="lv-LV"/>
              </w:rPr>
              <w:t xml:space="preserve"> </w:t>
            </w:r>
            <w:r w:rsidR="005A03EA" w:rsidRPr="007629A8">
              <w:rPr>
                <w:rFonts w:ascii="Times New Roman" w:eastAsia="Times New Roman" w:hAnsi="Times New Roman" w:cs="Times New Roman"/>
                <w:color w:val="000000"/>
                <w:sz w:val="24"/>
                <w:szCs w:val="24"/>
                <w:lang w:val="lv-LV" w:eastAsia="lv-LV"/>
              </w:rPr>
              <w:t>kad tas nebūs nepieciešams teātra vajadzībām</w:t>
            </w:r>
            <w:r w:rsidR="00D20148">
              <w:rPr>
                <w:rFonts w:ascii="Times New Roman" w:eastAsia="Times New Roman" w:hAnsi="Times New Roman" w:cs="Times New Roman"/>
                <w:color w:val="000000"/>
                <w:sz w:val="24"/>
                <w:szCs w:val="24"/>
                <w:lang w:val="lv-LV" w:eastAsia="lv-LV"/>
              </w:rPr>
              <w:t xml:space="preserve">, </w:t>
            </w:r>
            <w:r w:rsidR="00D20148" w:rsidRPr="00D20148">
              <w:rPr>
                <w:rFonts w:ascii="Times New Roman" w:eastAsia="Times New Roman" w:hAnsi="Times New Roman" w:cs="Times New Roman"/>
                <w:color w:val="000000"/>
                <w:sz w:val="24"/>
                <w:szCs w:val="24"/>
                <w:lang w:val="lv-LV" w:eastAsia="lv-LV"/>
              </w:rPr>
              <w:t>autotransport</w:t>
            </w:r>
            <w:r w:rsidR="00D20148">
              <w:rPr>
                <w:rFonts w:ascii="Times New Roman" w:eastAsia="Times New Roman" w:hAnsi="Times New Roman" w:cs="Times New Roman"/>
                <w:color w:val="000000"/>
                <w:sz w:val="24"/>
                <w:szCs w:val="24"/>
                <w:lang w:val="lv-LV" w:eastAsia="lv-LV"/>
              </w:rPr>
              <w:t>u</w:t>
            </w:r>
            <w:r w:rsidR="00D20148" w:rsidRPr="00D20148">
              <w:rPr>
                <w:rFonts w:ascii="Times New Roman" w:eastAsia="Times New Roman" w:hAnsi="Times New Roman" w:cs="Times New Roman"/>
                <w:color w:val="000000"/>
                <w:sz w:val="24"/>
                <w:szCs w:val="24"/>
                <w:lang w:val="lv-LV" w:eastAsia="lv-LV"/>
              </w:rPr>
              <w:t xml:space="preserve"> </w:t>
            </w:r>
            <w:r w:rsidR="00D20148">
              <w:rPr>
                <w:rFonts w:ascii="Times New Roman" w:eastAsia="Times New Roman" w:hAnsi="Times New Roman" w:cs="Times New Roman"/>
                <w:color w:val="000000"/>
                <w:sz w:val="24"/>
                <w:szCs w:val="24"/>
                <w:lang w:val="lv-LV" w:eastAsia="lv-LV"/>
              </w:rPr>
              <w:t>plānots</w:t>
            </w:r>
            <w:r w:rsidR="005A03EA" w:rsidRPr="007629A8">
              <w:rPr>
                <w:rFonts w:ascii="Times New Roman" w:eastAsia="Times New Roman" w:hAnsi="Times New Roman" w:cs="Times New Roman"/>
                <w:color w:val="000000"/>
                <w:sz w:val="24"/>
                <w:szCs w:val="24"/>
                <w:lang w:val="lv-LV" w:eastAsia="lv-LV"/>
              </w:rPr>
              <w:t xml:space="preserve"> iznomā</w:t>
            </w:r>
            <w:r w:rsidR="00D20148">
              <w:rPr>
                <w:rFonts w:ascii="Times New Roman" w:eastAsia="Times New Roman" w:hAnsi="Times New Roman" w:cs="Times New Roman"/>
                <w:color w:val="000000"/>
                <w:sz w:val="24"/>
                <w:szCs w:val="24"/>
                <w:lang w:val="lv-LV" w:eastAsia="lv-LV"/>
              </w:rPr>
              <w:t>t</w:t>
            </w:r>
            <w:r w:rsidR="005A03EA" w:rsidRPr="007629A8">
              <w:rPr>
                <w:rFonts w:ascii="Times New Roman" w:eastAsia="Times New Roman" w:hAnsi="Times New Roman" w:cs="Times New Roman"/>
                <w:color w:val="000000"/>
                <w:sz w:val="24"/>
                <w:szCs w:val="24"/>
                <w:lang w:val="lv-LV" w:eastAsia="lv-LV"/>
              </w:rPr>
              <w:t xml:space="preserve"> īslaicīgai nomai. </w:t>
            </w:r>
            <w:proofErr w:type="gramStart"/>
            <w:r w:rsidR="005A03EA" w:rsidRPr="007629A8">
              <w:rPr>
                <w:rFonts w:ascii="Times New Roman" w:eastAsia="Times New Roman" w:hAnsi="Times New Roman" w:cs="Times New Roman"/>
                <w:color w:val="000000"/>
                <w:sz w:val="24"/>
                <w:szCs w:val="24"/>
                <w:lang w:val="lv-LV" w:eastAsia="lv-LV"/>
              </w:rPr>
              <w:t>P</w:t>
            </w:r>
            <w:r w:rsidR="005C325C">
              <w:rPr>
                <w:rFonts w:ascii="Times New Roman" w:eastAsia="Times New Roman" w:hAnsi="Times New Roman" w:cs="Times New Roman"/>
                <w:color w:val="000000"/>
                <w:sz w:val="24"/>
                <w:szCs w:val="24"/>
                <w:lang w:val="lv-LV" w:eastAsia="lv-LV"/>
              </w:rPr>
              <w:t>ā</w:t>
            </w:r>
            <w:r w:rsidR="005A03EA" w:rsidRPr="007629A8">
              <w:rPr>
                <w:rFonts w:ascii="Times New Roman" w:eastAsia="Times New Roman" w:hAnsi="Times New Roman" w:cs="Times New Roman"/>
                <w:color w:val="000000"/>
                <w:sz w:val="24"/>
                <w:szCs w:val="24"/>
                <w:lang w:val="lv-LV" w:eastAsia="lv-LV"/>
              </w:rPr>
              <w:t>rejot atpakaļ uz atjaunotajām teātra telpām</w:t>
            </w:r>
            <w:proofErr w:type="gramEnd"/>
            <w:r w:rsidR="005A03EA" w:rsidRPr="007629A8">
              <w:rPr>
                <w:rFonts w:ascii="Times New Roman" w:eastAsia="Times New Roman" w:hAnsi="Times New Roman" w:cs="Times New Roman"/>
                <w:color w:val="000000"/>
                <w:sz w:val="24"/>
                <w:szCs w:val="24"/>
                <w:lang w:val="lv-LV" w:eastAsia="lv-LV"/>
              </w:rPr>
              <w:t xml:space="preserve"> Rīgā, Lāčplēša ielā 25</w:t>
            </w:r>
            <w:r>
              <w:rPr>
                <w:rFonts w:ascii="Times New Roman" w:eastAsia="Times New Roman" w:hAnsi="Times New Roman" w:cs="Times New Roman"/>
                <w:color w:val="000000"/>
                <w:sz w:val="24"/>
                <w:szCs w:val="24"/>
                <w:lang w:val="lv-LV" w:eastAsia="lv-LV"/>
              </w:rPr>
              <w:t>,</w:t>
            </w:r>
            <w:r w:rsidR="005A03EA" w:rsidRPr="007629A8">
              <w:rPr>
                <w:rFonts w:ascii="Times New Roman" w:eastAsia="Times New Roman" w:hAnsi="Times New Roman" w:cs="Times New Roman"/>
                <w:color w:val="000000"/>
                <w:sz w:val="24"/>
                <w:szCs w:val="24"/>
                <w:lang w:val="lv-LV" w:eastAsia="lv-LV"/>
              </w:rPr>
              <w:t xml:space="preserve"> pakalpojuma apjomi tiks precizēti un cenas tiks noteiktas ar valdes rīkojumu. </w:t>
            </w:r>
          </w:p>
        </w:tc>
      </w:tr>
      <w:tr w:rsidR="005A03EA" w:rsidRPr="007629A8" w14:paraId="12F1EA0A" w14:textId="77777777" w:rsidTr="00F24C51">
        <w:trPr>
          <w:trHeight w:val="900"/>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6FDFFA0F" w14:textId="11BE825E"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Cita veida individuālās lietošanas un mājsaimniecības priekšmetu iznomāšana un ekspluatācijas līzings (77.29)</w:t>
            </w:r>
          </w:p>
        </w:tc>
        <w:tc>
          <w:tcPr>
            <w:tcW w:w="2265" w:type="dxa"/>
            <w:tcBorders>
              <w:top w:val="nil"/>
              <w:left w:val="nil"/>
              <w:bottom w:val="single" w:sz="6" w:space="0" w:color="auto"/>
              <w:right w:val="single" w:sz="6" w:space="0" w:color="auto"/>
            </w:tcBorders>
            <w:shd w:val="clear" w:color="auto" w:fill="auto"/>
            <w:vAlign w:val="center"/>
            <w:hideMark/>
          </w:tcPr>
          <w:p w14:paraId="7E8915B2"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nil"/>
              <w:left w:val="nil"/>
              <w:bottom w:val="single" w:sz="6" w:space="0" w:color="auto"/>
              <w:right w:val="single" w:sz="6" w:space="0" w:color="auto"/>
            </w:tcBorders>
            <w:shd w:val="clear" w:color="auto" w:fill="auto"/>
            <w:vAlign w:val="center"/>
            <w:hideMark/>
          </w:tcPr>
          <w:p w14:paraId="6C123E6E" w14:textId="635BB578" w:rsidR="005A03EA" w:rsidRPr="007629A8" w:rsidRDefault="005C325C"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sz w:val="24"/>
                <w:szCs w:val="24"/>
                <w:lang w:val="lv-LV" w:eastAsia="lv-LV"/>
              </w:rPr>
              <w:t>JRT i</w:t>
            </w:r>
            <w:r w:rsidR="005A03EA" w:rsidRPr="007629A8">
              <w:rPr>
                <w:rFonts w:ascii="Times New Roman" w:eastAsia="Times New Roman" w:hAnsi="Times New Roman" w:cs="Times New Roman"/>
                <w:color w:val="000000"/>
                <w:sz w:val="24"/>
                <w:szCs w:val="24"/>
                <w:lang w:val="lv-LV" w:eastAsia="lv-LV"/>
              </w:rPr>
              <w:t xml:space="preserve">znomā kultūras pasākumu rīkotājiem atsevišķus dekorāciju elementus vai kostīmus. </w:t>
            </w:r>
            <w:proofErr w:type="gramStart"/>
            <w:r w:rsidR="005A03EA" w:rsidRPr="007629A8">
              <w:rPr>
                <w:rFonts w:ascii="Times New Roman" w:eastAsia="Times New Roman" w:hAnsi="Times New Roman" w:cs="Times New Roman"/>
                <w:color w:val="000000"/>
                <w:sz w:val="24"/>
                <w:szCs w:val="24"/>
                <w:lang w:val="lv-LV" w:eastAsia="lv-LV"/>
              </w:rPr>
              <w:t>P</w:t>
            </w:r>
            <w:r w:rsidR="00A56F5B">
              <w:rPr>
                <w:rFonts w:ascii="Times New Roman" w:eastAsia="Times New Roman" w:hAnsi="Times New Roman" w:cs="Times New Roman"/>
                <w:color w:val="000000"/>
                <w:sz w:val="24"/>
                <w:szCs w:val="24"/>
                <w:lang w:val="lv-LV" w:eastAsia="lv-LV"/>
              </w:rPr>
              <w:t>ā</w:t>
            </w:r>
            <w:r w:rsidR="005A03EA" w:rsidRPr="007629A8">
              <w:rPr>
                <w:rFonts w:ascii="Times New Roman" w:eastAsia="Times New Roman" w:hAnsi="Times New Roman" w:cs="Times New Roman"/>
                <w:color w:val="000000"/>
                <w:sz w:val="24"/>
                <w:szCs w:val="24"/>
                <w:lang w:val="lv-LV" w:eastAsia="lv-LV"/>
              </w:rPr>
              <w:t>rejot atpakaļ uz atjaunotajām teātra telpām</w:t>
            </w:r>
            <w:proofErr w:type="gramEnd"/>
            <w:r w:rsidR="005A03EA" w:rsidRPr="007629A8">
              <w:rPr>
                <w:rFonts w:ascii="Times New Roman" w:eastAsia="Times New Roman" w:hAnsi="Times New Roman" w:cs="Times New Roman"/>
                <w:color w:val="000000"/>
                <w:sz w:val="24"/>
                <w:szCs w:val="24"/>
                <w:lang w:val="lv-LV" w:eastAsia="lv-LV"/>
              </w:rPr>
              <w:t xml:space="preserve"> Rīgā, Lāčplēša ielā 25</w:t>
            </w:r>
            <w:r w:rsidR="00A56F5B">
              <w:rPr>
                <w:rFonts w:ascii="Times New Roman" w:eastAsia="Times New Roman" w:hAnsi="Times New Roman" w:cs="Times New Roman"/>
                <w:color w:val="000000"/>
                <w:sz w:val="24"/>
                <w:szCs w:val="24"/>
                <w:lang w:val="lv-LV" w:eastAsia="lv-LV"/>
              </w:rPr>
              <w:t>,</w:t>
            </w:r>
            <w:r w:rsidR="005A03EA" w:rsidRPr="007629A8">
              <w:rPr>
                <w:rFonts w:ascii="Times New Roman" w:eastAsia="Times New Roman" w:hAnsi="Times New Roman" w:cs="Times New Roman"/>
                <w:color w:val="000000"/>
                <w:sz w:val="24"/>
                <w:szCs w:val="24"/>
                <w:lang w:val="lv-LV" w:eastAsia="lv-LV"/>
              </w:rPr>
              <w:t xml:space="preserve"> pakalpojuma apjomi tiks precizēti un cenas tiks noteiktas ar valdes rīkojumu.  </w:t>
            </w:r>
          </w:p>
        </w:tc>
      </w:tr>
      <w:tr w:rsidR="005A03EA" w:rsidRPr="007629A8" w14:paraId="6E04645F" w14:textId="77777777" w:rsidTr="00F24C51">
        <w:trPr>
          <w:trHeight w:val="555"/>
        </w:trPr>
        <w:tc>
          <w:tcPr>
            <w:tcW w:w="3960" w:type="dxa"/>
            <w:tcBorders>
              <w:top w:val="nil"/>
              <w:left w:val="single" w:sz="6" w:space="0" w:color="auto"/>
              <w:bottom w:val="single" w:sz="6" w:space="0" w:color="auto"/>
              <w:right w:val="single" w:sz="6" w:space="0" w:color="auto"/>
            </w:tcBorders>
            <w:shd w:val="clear" w:color="auto" w:fill="auto"/>
            <w:vAlign w:val="center"/>
            <w:hideMark/>
          </w:tcPr>
          <w:p w14:paraId="65AC40A5" w14:textId="504D9FA6" w:rsidR="005A03EA" w:rsidRPr="007629A8" w:rsidRDefault="005A03EA" w:rsidP="007629A8">
            <w:pPr>
              <w:spacing w:after="0" w:line="240" w:lineRule="auto"/>
              <w:ind w:left="132" w:right="132"/>
              <w:jc w:val="both"/>
              <w:textAlignment w:val="baseline"/>
              <w:rPr>
                <w:rFonts w:ascii="Times New Roman" w:eastAsia="Times New Roman" w:hAnsi="Times New Roman" w:cs="Times New Roman"/>
                <w:color w:val="000000"/>
                <w:sz w:val="24"/>
                <w:szCs w:val="24"/>
                <w:lang w:val="lv-LV" w:eastAsia="lv-LV"/>
              </w:rPr>
            </w:pPr>
            <w:r w:rsidRPr="007629A8">
              <w:rPr>
                <w:rFonts w:ascii="Times New Roman" w:eastAsia="Times New Roman" w:hAnsi="Times New Roman" w:cs="Times New Roman"/>
                <w:color w:val="000000"/>
                <w:sz w:val="24"/>
                <w:szCs w:val="24"/>
                <w:lang w:val="lv-LV" w:eastAsia="lv-LV"/>
              </w:rPr>
              <w:t>Citur neklasificētu pārējo mašīnu, iekārtu un materiālo līdzekļu iznomāšana un ekspluatācijas līzings (77.39)</w:t>
            </w:r>
          </w:p>
        </w:tc>
        <w:tc>
          <w:tcPr>
            <w:tcW w:w="2265" w:type="dxa"/>
            <w:tcBorders>
              <w:top w:val="nil"/>
              <w:left w:val="nil"/>
              <w:bottom w:val="single" w:sz="6" w:space="0" w:color="auto"/>
              <w:right w:val="single" w:sz="6" w:space="0" w:color="auto"/>
            </w:tcBorders>
            <w:shd w:val="clear" w:color="auto" w:fill="auto"/>
            <w:vAlign w:val="center"/>
            <w:hideMark/>
          </w:tcPr>
          <w:p w14:paraId="1C38F0EE" w14:textId="77777777" w:rsidR="005A03EA" w:rsidRPr="007629A8" w:rsidRDefault="005A03EA" w:rsidP="007629A8">
            <w:pPr>
              <w:spacing w:after="0" w:line="240" w:lineRule="auto"/>
              <w:jc w:val="center"/>
              <w:textAlignment w:val="baseline"/>
              <w:rPr>
                <w:rFonts w:ascii="Times New Roman" w:eastAsia="Times New Roman" w:hAnsi="Times New Roman" w:cs="Times New Roman"/>
                <w:sz w:val="24"/>
                <w:szCs w:val="24"/>
                <w:lang w:val="lv-LV" w:eastAsia="lv-LV"/>
              </w:rPr>
            </w:pPr>
            <w:r w:rsidRPr="007629A8">
              <w:rPr>
                <w:rFonts w:ascii="Times New Roman" w:eastAsia="Times New Roman" w:hAnsi="Times New Roman" w:cs="Times New Roman"/>
                <w:color w:val="000000"/>
                <w:sz w:val="24"/>
                <w:szCs w:val="24"/>
                <w:lang w:val="lv-LV" w:eastAsia="lv-LV"/>
              </w:rPr>
              <w:t>Papildu darbība </w:t>
            </w:r>
          </w:p>
        </w:tc>
        <w:tc>
          <w:tcPr>
            <w:tcW w:w="7785" w:type="dxa"/>
            <w:tcBorders>
              <w:top w:val="nil"/>
              <w:left w:val="nil"/>
              <w:bottom w:val="single" w:sz="6" w:space="0" w:color="auto"/>
              <w:right w:val="single" w:sz="6" w:space="0" w:color="auto"/>
            </w:tcBorders>
            <w:shd w:val="clear" w:color="auto" w:fill="auto"/>
            <w:vAlign w:val="center"/>
            <w:hideMark/>
          </w:tcPr>
          <w:p w14:paraId="4F7F9F05" w14:textId="57FD715D" w:rsidR="005A03EA" w:rsidRPr="007629A8" w:rsidRDefault="00A56F5B" w:rsidP="007629A8">
            <w:pPr>
              <w:spacing w:after="0" w:line="240" w:lineRule="auto"/>
              <w:ind w:left="149" w:right="98"/>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sz w:val="24"/>
                <w:szCs w:val="24"/>
                <w:lang w:val="lv-LV" w:eastAsia="lv-LV"/>
              </w:rPr>
              <w:t>JRT i</w:t>
            </w:r>
            <w:r w:rsidR="005A03EA" w:rsidRPr="007629A8">
              <w:rPr>
                <w:rFonts w:ascii="Times New Roman" w:eastAsia="Times New Roman" w:hAnsi="Times New Roman" w:cs="Times New Roman"/>
                <w:color w:val="000000"/>
                <w:sz w:val="24"/>
                <w:szCs w:val="24"/>
                <w:lang w:val="lv-LV" w:eastAsia="lv-LV"/>
              </w:rPr>
              <w:t>znomā kultūras pasākumu rīkotājiem specifiskas teātra īpašumā esošas tehniskās iekārtas, piemēram, dūmu mašīnu, ūdens aparātu.</w:t>
            </w:r>
            <w:r w:rsidR="00113687">
              <w:rPr>
                <w:rFonts w:ascii="Times New Roman" w:eastAsia="Times New Roman" w:hAnsi="Times New Roman" w:cs="Times New Roman"/>
                <w:color w:val="000000"/>
                <w:sz w:val="24"/>
                <w:szCs w:val="24"/>
                <w:lang w:val="lv-LV" w:eastAsia="lv-LV"/>
              </w:rPr>
              <w:t xml:space="preserve"> </w:t>
            </w:r>
            <w:r w:rsidR="005A03EA" w:rsidRPr="007629A8">
              <w:rPr>
                <w:rFonts w:ascii="Times New Roman" w:eastAsia="Times New Roman" w:hAnsi="Times New Roman" w:cs="Times New Roman"/>
                <w:color w:val="000000"/>
                <w:sz w:val="24"/>
                <w:szCs w:val="24"/>
                <w:lang w:val="lv-LV" w:eastAsia="lv-LV"/>
              </w:rPr>
              <w:t xml:space="preserve">Pakalpojuma apjomi un cenas tiek noteiktas ar valdes rīkojumu. Papildus JRT ir iegādājies savā īpašumā traktoru plašās teritorijas uzkopšanai (sniega šķūrēšanai ziemā) pie </w:t>
            </w:r>
            <w:r w:rsidR="00164574">
              <w:rPr>
                <w:rFonts w:ascii="Times New Roman" w:eastAsia="Times New Roman" w:hAnsi="Times New Roman" w:cs="Times New Roman"/>
                <w:color w:val="000000"/>
                <w:sz w:val="24"/>
                <w:szCs w:val="24"/>
                <w:lang w:val="lv-LV" w:eastAsia="lv-LV"/>
              </w:rPr>
              <w:t xml:space="preserve">JRT </w:t>
            </w:r>
            <w:r w:rsidR="005A03EA" w:rsidRPr="007629A8">
              <w:rPr>
                <w:rFonts w:ascii="Times New Roman" w:eastAsia="Times New Roman" w:hAnsi="Times New Roman" w:cs="Times New Roman"/>
                <w:color w:val="000000"/>
                <w:sz w:val="24"/>
                <w:szCs w:val="24"/>
                <w:lang w:val="lv-LV" w:eastAsia="lv-LV"/>
              </w:rPr>
              <w:t xml:space="preserve">pagaidu mītnes vietas Rīgā, Miera ielā 58A. Pēc teātra darbības pārcelšanas uz atjaunoto Lāčplēša </w:t>
            </w:r>
            <w:r w:rsidR="00113687" w:rsidRPr="007629A8">
              <w:rPr>
                <w:rFonts w:ascii="Times New Roman" w:eastAsia="Times New Roman" w:hAnsi="Times New Roman" w:cs="Times New Roman"/>
                <w:color w:val="000000"/>
                <w:sz w:val="24"/>
                <w:szCs w:val="24"/>
                <w:lang w:val="lv-LV" w:eastAsia="lv-LV"/>
              </w:rPr>
              <w:t>iel</w:t>
            </w:r>
            <w:r w:rsidR="00113687">
              <w:rPr>
                <w:rFonts w:ascii="Times New Roman" w:eastAsia="Times New Roman" w:hAnsi="Times New Roman" w:cs="Times New Roman"/>
                <w:color w:val="000000"/>
                <w:sz w:val="24"/>
                <w:szCs w:val="24"/>
                <w:lang w:val="lv-LV" w:eastAsia="lv-LV"/>
              </w:rPr>
              <w:t>as</w:t>
            </w:r>
            <w:r w:rsidR="00113687" w:rsidRPr="007629A8">
              <w:rPr>
                <w:rFonts w:ascii="Times New Roman" w:eastAsia="Times New Roman" w:hAnsi="Times New Roman" w:cs="Times New Roman"/>
                <w:color w:val="000000"/>
                <w:sz w:val="24"/>
                <w:szCs w:val="24"/>
                <w:lang w:val="lv-LV" w:eastAsia="lv-LV"/>
              </w:rPr>
              <w:t xml:space="preserve"> </w:t>
            </w:r>
            <w:r w:rsidR="00113687" w:rsidRPr="006B366D">
              <w:rPr>
                <w:rFonts w:ascii="Times New Roman" w:eastAsia="Times New Roman" w:hAnsi="Times New Roman" w:cs="Times New Roman"/>
                <w:color w:val="000000"/>
                <w:sz w:val="24"/>
                <w:szCs w:val="24"/>
                <w:lang w:val="lv-LV" w:eastAsia="lv-LV"/>
              </w:rPr>
              <w:t xml:space="preserve">teātra kompleksu </w:t>
            </w:r>
            <w:r w:rsidR="005A03EA" w:rsidRPr="007629A8">
              <w:rPr>
                <w:rFonts w:ascii="Times New Roman" w:eastAsia="Times New Roman" w:hAnsi="Times New Roman" w:cs="Times New Roman"/>
                <w:color w:val="000000"/>
                <w:sz w:val="24"/>
                <w:szCs w:val="24"/>
                <w:lang w:val="lv-LV" w:eastAsia="lv-LV"/>
              </w:rPr>
              <w:t xml:space="preserve">teritorijas uzkopšanai traktors, iespējams, būs nepieciešams ievērojami mazāk un tāpēc JRT plāno nākotnē traktoru iznomāt. </w:t>
            </w:r>
            <w:proofErr w:type="gramStart"/>
            <w:r w:rsidR="005A03EA" w:rsidRPr="007629A8">
              <w:rPr>
                <w:rFonts w:ascii="Times New Roman" w:eastAsia="Times New Roman" w:hAnsi="Times New Roman" w:cs="Times New Roman"/>
                <w:color w:val="000000"/>
                <w:sz w:val="24"/>
                <w:szCs w:val="24"/>
                <w:lang w:val="lv-LV" w:eastAsia="lv-LV"/>
              </w:rPr>
              <w:t>Pārejot atpakaļ uz atjaunotajām teātra telpām</w:t>
            </w:r>
            <w:proofErr w:type="gramEnd"/>
            <w:r w:rsidR="005A03EA" w:rsidRPr="007629A8">
              <w:rPr>
                <w:rFonts w:ascii="Times New Roman" w:eastAsia="Times New Roman" w:hAnsi="Times New Roman" w:cs="Times New Roman"/>
                <w:color w:val="000000"/>
                <w:sz w:val="24"/>
                <w:szCs w:val="24"/>
                <w:lang w:val="lv-LV" w:eastAsia="lv-LV"/>
              </w:rPr>
              <w:t xml:space="preserve"> Rīgā, Lāčplēša ielā 25, pakalpojuma apjomi tiks precizēti un cenas tiks noteiktas ar valdes rīkojumu. </w:t>
            </w:r>
          </w:p>
        </w:tc>
      </w:tr>
    </w:tbl>
    <w:p w14:paraId="31F200D2" w14:textId="77777777" w:rsidR="00747A90" w:rsidRPr="00F24C51" w:rsidRDefault="00747A90" w:rsidP="00F24C51">
      <w:pPr>
        <w:spacing w:after="0" w:line="240" w:lineRule="auto"/>
        <w:rPr>
          <w:rFonts w:ascii="Times New Roman" w:hAnsi="Times New Roman" w:cs="Times New Roman"/>
          <w:sz w:val="24"/>
          <w:szCs w:val="24"/>
          <w:lang w:val="lv-LV"/>
        </w:rPr>
      </w:pPr>
    </w:p>
    <w:sectPr w:rsidR="00747A90" w:rsidRPr="00F24C51" w:rsidSect="00D365AE">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825B2" w14:textId="77777777" w:rsidR="00560F81" w:rsidRDefault="00560F81" w:rsidP="00560F81">
      <w:pPr>
        <w:spacing w:after="0" w:line="240" w:lineRule="auto"/>
      </w:pPr>
      <w:r>
        <w:separator/>
      </w:r>
    </w:p>
  </w:endnote>
  <w:endnote w:type="continuationSeparator" w:id="0">
    <w:p w14:paraId="44205D3B" w14:textId="77777777" w:rsidR="00560F81" w:rsidRDefault="00560F81" w:rsidP="00560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6463" w14:textId="77777777" w:rsidR="00757981" w:rsidRDefault="0075798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AD45" w14:textId="11220ECB" w:rsidR="00560F81" w:rsidRPr="00560F81" w:rsidRDefault="009826DE">
    <w:pPr>
      <w:pStyle w:val="Kjene"/>
      <w:rPr>
        <w:lang w:val="lv-LV"/>
      </w:rPr>
    </w:pPr>
    <w:r w:rsidRPr="009826DE">
      <w:rPr>
        <w:rFonts w:ascii="Times New Roman" w:hAnsi="Times New Roman" w:cs="Times New Roman"/>
        <w:sz w:val="20"/>
        <w:szCs w:val="20"/>
      </w:rPr>
      <w:t>KMAnotp01_2</w:t>
    </w:r>
    <w:r w:rsidR="00757981">
      <w:rPr>
        <w:rFonts w:ascii="Times New Roman" w:hAnsi="Times New Roman" w:cs="Times New Roman"/>
        <w:sz w:val="20"/>
        <w:szCs w:val="20"/>
        <w:lang w:val="lv-LV"/>
      </w:rPr>
      <w:t>7</w:t>
    </w:r>
    <w:r w:rsidRPr="009826DE">
      <w:rPr>
        <w:rFonts w:ascii="Times New Roman" w:hAnsi="Times New Roman" w:cs="Times New Roman"/>
        <w:sz w:val="20"/>
        <w:szCs w:val="20"/>
      </w:rPr>
      <w:t>0722_lidzdaliba_visp_strateg_merkis_JRT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93CD" w14:textId="091DD4AA" w:rsidR="009826DE" w:rsidRPr="00F24C51" w:rsidRDefault="009826DE">
    <w:pPr>
      <w:pStyle w:val="Kjene"/>
      <w:rPr>
        <w:rFonts w:ascii="Times New Roman" w:hAnsi="Times New Roman" w:cs="Times New Roman"/>
        <w:sz w:val="20"/>
        <w:szCs w:val="20"/>
      </w:rPr>
    </w:pPr>
    <w:r w:rsidRPr="00F24C51">
      <w:rPr>
        <w:rFonts w:ascii="Times New Roman" w:hAnsi="Times New Roman" w:cs="Times New Roman"/>
        <w:sz w:val="20"/>
        <w:szCs w:val="20"/>
      </w:rPr>
      <w:t>KMAnotp01_2</w:t>
    </w:r>
    <w:r w:rsidR="00757981">
      <w:rPr>
        <w:rFonts w:ascii="Times New Roman" w:hAnsi="Times New Roman" w:cs="Times New Roman"/>
        <w:sz w:val="20"/>
        <w:szCs w:val="20"/>
        <w:lang w:val="lv-LV"/>
      </w:rPr>
      <w:t>7</w:t>
    </w:r>
    <w:r w:rsidRPr="00F24C51">
      <w:rPr>
        <w:rFonts w:ascii="Times New Roman" w:hAnsi="Times New Roman" w:cs="Times New Roman"/>
        <w:sz w:val="20"/>
        <w:szCs w:val="20"/>
      </w:rPr>
      <w:t>0722_lidzdaliba_visp_strateg_merkis_JRT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5DD4C" w14:textId="77777777" w:rsidR="00560F81" w:rsidRDefault="00560F81" w:rsidP="00560F81">
      <w:pPr>
        <w:spacing w:after="0" w:line="240" w:lineRule="auto"/>
      </w:pPr>
      <w:r>
        <w:separator/>
      </w:r>
    </w:p>
  </w:footnote>
  <w:footnote w:type="continuationSeparator" w:id="0">
    <w:p w14:paraId="2DEFB2E6" w14:textId="77777777" w:rsidR="00560F81" w:rsidRDefault="00560F81" w:rsidP="00560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5C24" w14:textId="77777777" w:rsidR="00757981" w:rsidRDefault="0075798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179372"/>
      <w:docPartObj>
        <w:docPartGallery w:val="Page Numbers (Top of Page)"/>
        <w:docPartUnique/>
      </w:docPartObj>
    </w:sdtPr>
    <w:sdtEndPr>
      <w:rPr>
        <w:rFonts w:ascii="Times New Roman" w:hAnsi="Times New Roman" w:cs="Times New Roman"/>
        <w:sz w:val="24"/>
        <w:szCs w:val="24"/>
      </w:rPr>
    </w:sdtEndPr>
    <w:sdtContent>
      <w:p w14:paraId="010BF3BB" w14:textId="74326451" w:rsidR="00324300" w:rsidRPr="00324300" w:rsidRDefault="00324300">
        <w:pPr>
          <w:pStyle w:val="Galvene"/>
          <w:jc w:val="center"/>
          <w:rPr>
            <w:rFonts w:ascii="Times New Roman" w:hAnsi="Times New Roman" w:cs="Times New Roman"/>
            <w:sz w:val="24"/>
            <w:szCs w:val="24"/>
          </w:rPr>
        </w:pPr>
        <w:r w:rsidRPr="00324300">
          <w:rPr>
            <w:rFonts w:ascii="Times New Roman" w:hAnsi="Times New Roman" w:cs="Times New Roman"/>
            <w:sz w:val="24"/>
            <w:szCs w:val="24"/>
          </w:rPr>
          <w:fldChar w:fldCharType="begin"/>
        </w:r>
        <w:r w:rsidRPr="00D365AE">
          <w:rPr>
            <w:rFonts w:ascii="Times New Roman" w:hAnsi="Times New Roman" w:cs="Times New Roman"/>
            <w:sz w:val="24"/>
            <w:szCs w:val="24"/>
          </w:rPr>
          <w:instrText>PAGE   \* MERGEFORMAT</w:instrText>
        </w:r>
        <w:r w:rsidRPr="00324300">
          <w:rPr>
            <w:rFonts w:ascii="Times New Roman" w:hAnsi="Times New Roman" w:cs="Times New Roman"/>
            <w:sz w:val="24"/>
            <w:szCs w:val="24"/>
          </w:rPr>
          <w:fldChar w:fldCharType="separate"/>
        </w:r>
        <w:r w:rsidRPr="00D365AE">
          <w:rPr>
            <w:rFonts w:ascii="Times New Roman" w:hAnsi="Times New Roman" w:cs="Times New Roman"/>
            <w:sz w:val="24"/>
            <w:szCs w:val="24"/>
            <w:lang w:val="lv-LV"/>
          </w:rPr>
          <w:t>2</w:t>
        </w:r>
        <w:r w:rsidRPr="00324300">
          <w:rPr>
            <w:rFonts w:ascii="Times New Roman" w:hAnsi="Times New Roman" w:cs="Times New Roman"/>
            <w:sz w:val="24"/>
            <w:szCs w:val="24"/>
          </w:rPr>
          <w:fldChar w:fldCharType="end"/>
        </w:r>
      </w:p>
    </w:sdtContent>
  </w:sdt>
  <w:p w14:paraId="77E23F32" w14:textId="77777777" w:rsidR="00324300" w:rsidRDefault="0032430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C286" w14:textId="77777777" w:rsidR="00757981" w:rsidRDefault="0075798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882"/>
    <w:multiLevelType w:val="multilevel"/>
    <w:tmpl w:val="098A63D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C71B2"/>
    <w:multiLevelType w:val="multilevel"/>
    <w:tmpl w:val="EE76E4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A6FB2"/>
    <w:multiLevelType w:val="multilevel"/>
    <w:tmpl w:val="9AA2A7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14BE1"/>
    <w:multiLevelType w:val="multilevel"/>
    <w:tmpl w:val="5C048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C92FC8"/>
    <w:multiLevelType w:val="multilevel"/>
    <w:tmpl w:val="AFF6139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F943A4"/>
    <w:multiLevelType w:val="multilevel"/>
    <w:tmpl w:val="4D2AB42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CA0D26"/>
    <w:multiLevelType w:val="multilevel"/>
    <w:tmpl w:val="4DDA1E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694FD7"/>
    <w:multiLevelType w:val="hybridMultilevel"/>
    <w:tmpl w:val="20E678A0"/>
    <w:lvl w:ilvl="0" w:tplc="992A8B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4A5411"/>
    <w:multiLevelType w:val="multilevel"/>
    <w:tmpl w:val="B97A13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5516D7"/>
    <w:multiLevelType w:val="multilevel"/>
    <w:tmpl w:val="BA08393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655135"/>
    <w:multiLevelType w:val="hybridMultilevel"/>
    <w:tmpl w:val="E474C20E"/>
    <w:lvl w:ilvl="0" w:tplc="06F675E8">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37B43"/>
    <w:multiLevelType w:val="multilevel"/>
    <w:tmpl w:val="191A5D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2902E1"/>
    <w:multiLevelType w:val="multilevel"/>
    <w:tmpl w:val="1DE6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6C4AAF"/>
    <w:multiLevelType w:val="multilevel"/>
    <w:tmpl w:val="AC60673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1654A1"/>
    <w:multiLevelType w:val="multilevel"/>
    <w:tmpl w:val="E06405A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A72BD7"/>
    <w:multiLevelType w:val="multilevel"/>
    <w:tmpl w:val="4678BD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485D0C"/>
    <w:multiLevelType w:val="multilevel"/>
    <w:tmpl w:val="99FCF2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903100"/>
    <w:multiLevelType w:val="multilevel"/>
    <w:tmpl w:val="1C52C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1C11E4"/>
    <w:multiLevelType w:val="multilevel"/>
    <w:tmpl w:val="03A0667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CB4F0E"/>
    <w:multiLevelType w:val="multilevel"/>
    <w:tmpl w:val="31DE82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F32365"/>
    <w:multiLevelType w:val="multilevel"/>
    <w:tmpl w:val="268060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5E47AF"/>
    <w:multiLevelType w:val="multilevel"/>
    <w:tmpl w:val="A72E02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8E6D6C"/>
    <w:multiLevelType w:val="multilevel"/>
    <w:tmpl w:val="45D08B8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12"/>
  </w:num>
  <w:num w:numId="4">
    <w:abstractNumId w:val="3"/>
  </w:num>
  <w:num w:numId="5">
    <w:abstractNumId w:val="16"/>
  </w:num>
  <w:num w:numId="6">
    <w:abstractNumId w:val="19"/>
  </w:num>
  <w:num w:numId="7">
    <w:abstractNumId w:val="17"/>
  </w:num>
  <w:num w:numId="8">
    <w:abstractNumId w:val="20"/>
  </w:num>
  <w:num w:numId="9">
    <w:abstractNumId w:val="21"/>
  </w:num>
  <w:num w:numId="10">
    <w:abstractNumId w:val="15"/>
  </w:num>
  <w:num w:numId="11">
    <w:abstractNumId w:val="6"/>
  </w:num>
  <w:num w:numId="12">
    <w:abstractNumId w:val="2"/>
  </w:num>
  <w:num w:numId="13">
    <w:abstractNumId w:val="1"/>
  </w:num>
  <w:num w:numId="14">
    <w:abstractNumId w:val="14"/>
  </w:num>
  <w:num w:numId="15">
    <w:abstractNumId w:val="4"/>
  </w:num>
  <w:num w:numId="16">
    <w:abstractNumId w:val="8"/>
  </w:num>
  <w:num w:numId="17">
    <w:abstractNumId w:val="13"/>
  </w:num>
  <w:num w:numId="18">
    <w:abstractNumId w:val="22"/>
  </w:num>
  <w:num w:numId="19">
    <w:abstractNumId w:val="11"/>
  </w:num>
  <w:num w:numId="20">
    <w:abstractNumId w:val="0"/>
  </w:num>
  <w:num w:numId="21">
    <w:abstractNumId w:val="18"/>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396"/>
    <w:rsid w:val="000038A1"/>
    <w:rsid w:val="00095C83"/>
    <w:rsid w:val="000A0C06"/>
    <w:rsid w:val="000A25DE"/>
    <w:rsid w:val="000C5837"/>
    <w:rsid w:val="000C7E01"/>
    <w:rsid w:val="000F7D48"/>
    <w:rsid w:val="00113687"/>
    <w:rsid w:val="0011569D"/>
    <w:rsid w:val="00122B68"/>
    <w:rsid w:val="00143796"/>
    <w:rsid w:val="00164574"/>
    <w:rsid w:val="00195939"/>
    <w:rsid w:val="001B7587"/>
    <w:rsid w:val="001C0916"/>
    <w:rsid w:val="0021267E"/>
    <w:rsid w:val="00223B34"/>
    <w:rsid w:val="00230B57"/>
    <w:rsid w:val="0023289F"/>
    <w:rsid w:val="002A78BA"/>
    <w:rsid w:val="003071B5"/>
    <w:rsid w:val="003125E8"/>
    <w:rsid w:val="00317C74"/>
    <w:rsid w:val="00324300"/>
    <w:rsid w:val="00336373"/>
    <w:rsid w:val="00342396"/>
    <w:rsid w:val="00365A66"/>
    <w:rsid w:val="0036671E"/>
    <w:rsid w:val="0039525D"/>
    <w:rsid w:val="003A07DF"/>
    <w:rsid w:val="003A792F"/>
    <w:rsid w:val="0042546C"/>
    <w:rsid w:val="004533EF"/>
    <w:rsid w:val="00470106"/>
    <w:rsid w:val="004A0914"/>
    <w:rsid w:val="004A53F6"/>
    <w:rsid w:val="004C1983"/>
    <w:rsid w:val="00546B6F"/>
    <w:rsid w:val="00560F81"/>
    <w:rsid w:val="005A03EA"/>
    <w:rsid w:val="005A6409"/>
    <w:rsid w:val="005B2283"/>
    <w:rsid w:val="005B400C"/>
    <w:rsid w:val="005C325C"/>
    <w:rsid w:val="006131FE"/>
    <w:rsid w:val="00626769"/>
    <w:rsid w:val="0063403A"/>
    <w:rsid w:val="00634847"/>
    <w:rsid w:val="00662E76"/>
    <w:rsid w:val="006A6B75"/>
    <w:rsid w:val="006A6D8A"/>
    <w:rsid w:val="006B4365"/>
    <w:rsid w:val="006C2243"/>
    <w:rsid w:val="006D50AA"/>
    <w:rsid w:val="006D7DF4"/>
    <w:rsid w:val="006F3FF1"/>
    <w:rsid w:val="006F53FC"/>
    <w:rsid w:val="007013FE"/>
    <w:rsid w:val="00717EBA"/>
    <w:rsid w:val="0072114D"/>
    <w:rsid w:val="007339FB"/>
    <w:rsid w:val="00747A90"/>
    <w:rsid w:val="00757981"/>
    <w:rsid w:val="007629A8"/>
    <w:rsid w:val="007B4643"/>
    <w:rsid w:val="007C13FB"/>
    <w:rsid w:val="007C1791"/>
    <w:rsid w:val="00807E7F"/>
    <w:rsid w:val="0084562A"/>
    <w:rsid w:val="00847B88"/>
    <w:rsid w:val="00885DCB"/>
    <w:rsid w:val="00894253"/>
    <w:rsid w:val="008B130E"/>
    <w:rsid w:val="008C742F"/>
    <w:rsid w:val="00920752"/>
    <w:rsid w:val="0096372F"/>
    <w:rsid w:val="0096777F"/>
    <w:rsid w:val="009826DE"/>
    <w:rsid w:val="009B4D08"/>
    <w:rsid w:val="009E0A14"/>
    <w:rsid w:val="00A471B6"/>
    <w:rsid w:val="00A56F5B"/>
    <w:rsid w:val="00A96D71"/>
    <w:rsid w:val="00AA12F5"/>
    <w:rsid w:val="00B07D4D"/>
    <w:rsid w:val="00B40B89"/>
    <w:rsid w:val="00BB0939"/>
    <w:rsid w:val="00BC29F8"/>
    <w:rsid w:val="00C41EA6"/>
    <w:rsid w:val="00C514B6"/>
    <w:rsid w:val="00C6404D"/>
    <w:rsid w:val="00CD26C3"/>
    <w:rsid w:val="00D02EFE"/>
    <w:rsid w:val="00D10556"/>
    <w:rsid w:val="00D20148"/>
    <w:rsid w:val="00D365AE"/>
    <w:rsid w:val="00D65EC6"/>
    <w:rsid w:val="00D85B42"/>
    <w:rsid w:val="00D96D80"/>
    <w:rsid w:val="00DA1C51"/>
    <w:rsid w:val="00DB5AD4"/>
    <w:rsid w:val="00DC49B7"/>
    <w:rsid w:val="00DD1FEA"/>
    <w:rsid w:val="00DF10CC"/>
    <w:rsid w:val="00E32F66"/>
    <w:rsid w:val="00E57613"/>
    <w:rsid w:val="00E62277"/>
    <w:rsid w:val="00E818C1"/>
    <w:rsid w:val="00EE7DA3"/>
    <w:rsid w:val="00F133ED"/>
    <w:rsid w:val="00F24C51"/>
    <w:rsid w:val="00F56E07"/>
    <w:rsid w:val="00F6103E"/>
    <w:rsid w:val="00F6303E"/>
    <w:rsid w:val="00FA53AD"/>
    <w:rsid w:val="00FC7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7294"/>
  <w15:chartTrackingRefBased/>
  <w15:docId w15:val="{7DBE22D2-888F-4295-A0CD-09F9ED99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3484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4847"/>
    <w:rPr>
      <w:rFonts w:ascii="Segoe UI" w:hAnsi="Segoe UI" w:cs="Segoe UI"/>
      <w:sz w:val="18"/>
      <w:szCs w:val="18"/>
    </w:rPr>
  </w:style>
  <w:style w:type="paragraph" w:styleId="Sarakstarindkopa">
    <w:name w:val="List Paragraph"/>
    <w:basedOn w:val="Parasts"/>
    <w:uiPriority w:val="34"/>
    <w:qFormat/>
    <w:rsid w:val="0096372F"/>
    <w:pPr>
      <w:ind w:left="720"/>
      <w:contextualSpacing/>
    </w:pPr>
  </w:style>
  <w:style w:type="character" w:styleId="Komentraatsauce">
    <w:name w:val="annotation reference"/>
    <w:basedOn w:val="Noklusjumarindkopasfonts"/>
    <w:uiPriority w:val="99"/>
    <w:semiHidden/>
    <w:unhideWhenUsed/>
    <w:rsid w:val="00DB5AD4"/>
    <w:rPr>
      <w:sz w:val="16"/>
      <w:szCs w:val="16"/>
    </w:rPr>
  </w:style>
  <w:style w:type="paragraph" w:styleId="Komentrateksts">
    <w:name w:val="annotation text"/>
    <w:basedOn w:val="Parasts"/>
    <w:link w:val="KomentratekstsRakstz"/>
    <w:uiPriority w:val="99"/>
    <w:semiHidden/>
    <w:unhideWhenUsed/>
    <w:rsid w:val="00DB5AD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B5AD4"/>
    <w:rPr>
      <w:sz w:val="20"/>
      <w:szCs w:val="20"/>
    </w:rPr>
  </w:style>
  <w:style w:type="paragraph" w:styleId="Komentratma">
    <w:name w:val="annotation subject"/>
    <w:basedOn w:val="Komentrateksts"/>
    <w:next w:val="Komentrateksts"/>
    <w:link w:val="KomentratmaRakstz"/>
    <w:uiPriority w:val="99"/>
    <w:semiHidden/>
    <w:unhideWhenUsed/>
    <w:rsid w:val="00DB5AD4"/>
    <w:rPr>
      <w:b/>
      <w:bCs/>
    </w:rPr>
  </w:style>
  <w:style w:type="character" w:customStyle="1" w:styleId="KomentratmaRakstz">
    <w:name w:val="Komentāra tēma Rakstz."/>
    <w:basedOn w:val="KomentratekstsRakstz"/>
    <w:link w:val="Komentratma"/>
    <w:uiPriority w:val="99"/>
    <w:semiHidden/>
    <w:rsid w:val="00DB5AD4"/>
    <w:rPr>
      <w:b/>
      <w:bCs/>
      <w:sz w:val="20"/>
      <w:szCs w:val="20"/>
    </w:rPr>
  </w:style>
  <w:style w:type="character" w:styleId="Hipersaite">
    <w:name w:val="Hyperlink"/>
    <w:basedOn w:val="Noklusjumarindkopasfonts"/>
    <w:uiPriority w:val="99"/>
    <w:semiHidden/>
    <w:unhideWhenUsed/>
    <w:rsid w:val="00EE7DA3"/>
    <w:rPr>
      <w:color w:val="0563C1" w:themeColor="hyperlink"/>
      <w:u w:val="single"/>
    </w:rPr>
  </w:style>
  <w:style w:type="paragraph" w:styleId="Galvene">
    <w:name w:val="header"/>
    <w:basedOn w:val="Parasts"/>
    <w:link w:val="GalveneRakstz"/>
    <w:uiPriority w:val="99"/>
    <w:unhideWhenUsed/>
    <w:rsid w:val="00560F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60F81"/>
  </w:style>
  <w:style w:type="paragraph" w:styleId="Kjene">
    <w:name w:val="footer"/>
    <w:basedOn w:val="Parasts"/>
    <w:link w:val="KjeneRakstz"/>
    <w:uiPriority w:val="99"/>
    <w:unhideWhenUsed/>
    <w:rsid w:val="00560F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60F81"/>
  </w:style>
  <w:style w:type="paragraph" w:customStyle="1" w:styleId="paragraph">
    <w:name w:val="paragraph"/>
    <w:basedOn w:val="Parasts"/>
    <w:rsid w:val="005A03E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Noklusjumarindkopasfonts"/>
    <w:rsid w:val="005A03EA"/>
  </w:style>
  <w:style w:type="character" w:customStyle="1" w:styleId="spellingerror">
    <w:name w:val="spellingerror"/>
    <w:basedOn w:val="Noklusjumarindkopasfonts"/>
    <w:rsid w:val="005A03EA"/>
  </w:style>
  <w:style w:type="character" w:customStyle="1" w:styleId="eop">
    <w:name w:val="eop"/>
    <w:basedOn w:val="Noklusjumarindkopasfonts"/>
    <w:rsid w:val="005A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64438">
      <w:bodyDiv w:val="1"/>
      <w:marLeft w:val="0"/>
      <w:marRight w:val="0"/>
      <w:marTop w:val="0"/>
      <w:marBottom w:val="0"/>
      <w:divBdr>
        <w:top w:val="none" w:sz="0" w:space="0" w:color="auto"/>
        <w:left w:val="none" w:sz="0" w:space="0" w:color="auto"/>
        <w:bottom w:val="none" w:sz="0" w:space="0" w:color="auto"/>
        <w:right w:val="none" w:sz="0" w:space="0" w:color="auto"/>
      </w:divBdr>
    </w:div>
    <w:div w:id="984510501">
      <w:bodyDiv w:val="1"/>
      <w:marLeft w:val="0"/>
      <w:marRight w:val="0"/>
      <w:marTop w:val="0"/>
      <w:marBottom w:val="0"/>
      <w:divBdr>
        <w:top w:val="none" w:sz="0" w:space="0" w:color="auto"/>
        <w:left w:val="none" w:sz="0" w:space="0" w:color="auto"/>
        <w:bottom w:val="none" w:sz="0" w:space="0" w:color="auto"/>
        <w:right w:val="none" w:sz="0" w:space="0" w:color="auto"/>
      </w:divBdr>
      <w:divsChild>
        <w:div w:id="1605109266">
          <w:marLeft w:val="0"/>
          <w:marRight w:val="0"/>
          <w:marTop w:val="0"/>
          <w:marBottom w:val="0"/>
          <w:divBdr>
            <w:top w:val="none" w:sz="0" w:space="0" w:color="auto"/>
            <w:left w:val="none" w:sz="0" w:space="0" w:color="auto"/>
            <w:bottom w:val="none" w:sz="0" w:space="0" w:color="auto"/>
            <w:right w:val="none" w:sz="0" w:space="0" w:color="auto"/>
          </w:divBdr>
        </w:div>
        <w:div w:id="1562255090">
          <w:marLeft w:val="0"/>
          <w:marRight w:val="0"/>
          <w:marTop w:val="0"/>
          <w:marBottom w:val="0"/>
          <w:divBdr>
            <w:top w:val="none" w:sz="0" w:space="0" w:color="auto"/>
            <w:left w:val="none" w:sz="0" w:space="0" w:color="auto"/>
            <w:bottom w:val="none" w:sz="0" w:space="0" w:color="auto"/>
            <w:right w:val="none" w:sz="0" w:space="0" w:color="auto"/>
          </w:divBdr>
        </w:div>
        <w:div w:id="838035401">
          <w:marLeft w:val="0"/>
          <w:marRight w:val="0"/>
          <w:marTop w:val="0"/>
          <w:marBottom w:val="0"/>
          <w:divBdr>
            <w:top w:val="none" w:sz="0" w:space="0" w:color="auto"/>
            <w:left w:val="none" w:sz="0" w:space="0" w:color="auto"/>
            <w:bottom w:val="none" w:sz="0" w:space="0" w:color="auto"/>
            <w:right w:val="none" w:sz="0" w:space="0" w:color="auto"/>
          </w:divBdr>
          <w:divsChild>
            <w:div w:id="1723359123">
              <w:marLeft w:val="-75"/>
              <w:marRight w:val="0"/>
              <w:marTop w:val="30"/>
              <w:marBottom w:val="30"/>
              <w:divBdr>
                <w:top w:val="none" w:sz="0" w:space="0" w:color="auto"/>
                <w:left w:val="none" w:sz="0" w:space="0" w:color="auto"/>
                <w:bottom w:val="none" w:sz="0" w:space="0" w:color="auto"/>
                <w:right w:val="none" w:sz="0" w:space="0" w:color="auto"/>
              </w:divBdr>
              <w:divsChild>
                <w:div w:id="112991249">
                  <w:marLeft w:val="0"/>
                  <w:marRight w:val="0"/>
                  <w:marTop w:val="0"/>
                  <w:marBottom w:val="0"/>
                  <w:divBdr>
                    <w:top w:val="none" w:sz="0" w:space="0" w:color="auto"/>
                    <w:left w:val="none" w:sz="0" w:space="0" w:color="auto"/>
                    <w:bottom w:val="none" w:sz="0" w:space="0" w:color="auto"/>
                    <w:right w:val="none" w:sz="0" w:space="0" w:color="auto"/>
                  </w:divBdr>
                  <w:divsChild>
                    <w:div w:id="692390109">
                      <w:marLeft w:val="0"/>
                      <w:marRight w:val="0"/>
                      <w:marTop w:val="0"/>
                      <w:marBottom w:val="0"/>
                      <w:divBdr>
                        <w:top w:val="none" w:sz="0" w:space="0" w:color="auto"/>
                        <w:left w:val="none" w:sz="0" w:space="0" w:color="auto"/>
                        <w:bottom w:val="none" w:sz="0" w:space="0" w:color="auto"/>
                        <w:right w:val="none" w:sz="0" w:space="0" w:color="auto"/>
                      </w:divBdr>
                    </w:div>
                  </w:divsChild>
                </w:div>
                <w:div w:id="901986195">
                  <w:marLeft w:val="0"/>
                  <w:marRight w:val="0"/>
                  <w:marTop w:val="0"/>
                  <w:marBottom w:val="0"/>
                  <w:divBdr>
                    <w:top w:val="none" w:sz="0" w:space="0" w:color="auto"/>
                    <w:left w:val="none" w:sz="0" w:space="0" w:color="auto"/>
                    <w:bottom w:val="none" w:sz="0" w:space="0" w:color="auto"/>
                    <w:right w:val="none" w:sz="0" w:space="0" w:color="auto"/>
                  </w:divBdr>
                  <w:divsChild>
                    <w:div w:id="929049294">
                      <w:marLeft w:val="0"/>
                      <w:marRight w:val="0"/>
                      <w:marTop w:val="0"/>
                      <w:marBottom w:val="0"/>
                      <w:divBdr>
                        <w:top w:val="none" w:sz="0" w:space="0" w:color="auto"/>
                        <w:left w:val="none" w:sz="0" w:space="0" w:color="auto"/>
                        <w:bottom w:val="none" w:sz="0" w:space="0" w:color="auto"/>
                        <w:right w:val="none" w:sz="0" w:space="0" w:color="auto"/>
                      </w:divBdr>
                    </w:div>
                  </w:divsChild>
                </w:div>
                <w:div w:id="1102191757">
                  <w:marLeft w:val="0"/>
                  <w:marRight w:val="0"/>
                  <w:marTop w:val="0"/>
                  <w:marBottom w:val="0"/>
                  <w:divBdr>
                    <w:top w:val="none" w:sz="0" w:space="0" w:color="auto"/>
                    <w:left w:val="none" w:sz="0" w:space="0" w:color="auto"/>
                    <w:bottom w:val="none" w:sz="0" w:space="0" w:color="auto"/>
                    <w:right w:val="none" w:sz="0" w:space="0" w:color="auto"/>
                  </w:divBdr>
                  <w:divsChild>
                    <w:div w:id="679507978">
                      <w:marLeft w:val="0"/>
                      <w:marRight w:val="0"/>
                      <w:marTop w:val="0"/>
                      <w:marBottom w:val="0"/>
                      <w:divBdr>
                        <w:top w:val="none" w:sz="0" w:space="0" w:color="auto"/>
                        <w:left w:val="none" w:sz="0" w:space="0" w:color="auto"/>
                        <w:bottom w:val="none" w:sz="0" w:space="0" w:color="auto"/>
                        <w:right w:val="none" w:sz="0" w:space="0" w:color="auto"/>
                      </w:divBdr>
                    </w:div>
                  </w:divsChild>
                </w:div>
                <w:div w:id="1841390653">
                  <w:marLeft w:val="0"/>
                  <w:marRight w:val="0"/>
                  <w:marTop w:val="0"/>
                  <w:marBottom w:val="0"/>
                  <w:divBdr>
                    <w:top w:val="none" w:sz="0" w:space="0" w:color="auto"/>
                    <w:left w:val="none" w:sz="0" w:space="0" w:color="auto"/>
                    <w:bottom w:val="none" w:sz="0" w:space="0" w:color="auto"/>
                    <w:right w:val="none" w:sz="0" w:space="0" w:color="auto"/>
                  </w:divBdr>
                  <w:divsChild>
                    <w:div w:id="2055764106">
                      <w:marLeft w:val="0"/>
                      <w:marRight w:val="0"/>
                      <w:marTop w:val="0"/>
                      <w:marBottom w:val="0"/>
                      <w:divBdr>
                        <w:top w:val="none" w:sz="0" w:space="0" w:color="auto"/>
                        <w:left w:val="none" w:sz="0" w:space="0" w:color="auto"/>
                        <w:bottom w:val="none" w:sz="0" w:space="0" w:color="auto"/>
                        <w:right w:val="none" w:sz="0" w:space="0" w:color="auto"/>
                      </w:divBdr>
                    </w:div>
                  </w:divsChild>
                </w:div>
                <w:div w:id="453985650">
                  <w:marLeft w:val="0"/>
                  <w:marRight w:val="0"/>
                  <w:marTop w:val="0"/>
                  <w:marBottom w:val="0"/>
                  <w:divBdr>
                    <w:top w:val="none" w:sz="0" w:space="0" w:color="auto"/>
                    <w:left w:val="none" w:sz="0" w:space="0" w:color="auto"/>
                    <w:bottom w:val="none" w:sz="0" w:space="0" w:color="auto"/>
                    <w:right w:val="none" w:sz="0" w:space="0" w:color="auto"/>
                  </w:divBdr>
                  <w:divsChild>
                    <w:div w:id="513765087">
                      <w:marLeft w:val="0"/>
                      <w:marRight w:val="0"/>
                      <w:marTop w:val="0"/>
                      <w:marBottom w:val="0"/>
                      <w:divBdr>
                        <w:top w:val="none" w:sz="0" w:space="0" w:color="auto"/>
                        <w:left w:val="none" w:sz="0" w:space="0" w:color="auto"/>
                        <w:bottom w:val="none" w:sz="0" w:space="0" w:color="auto"/>
                        <w:right w:val="none" w:sz="0" w:space="0" w:color="auto"/>
                      </w:divBdr>
                    </w:div>
                  </w:divsChild>
                </w:div>
                <w:div w:id="584723990">
                  <w:marLeft w:val="0"/>
                  <w:marRight w:val="0"/>
                  <w:marTop w:val="0"/>
                  <w:marBottom w:val="0"/>
                  <w:divBdr>
                    <w:top w:val="none" w:sz="0" w:space="0" w:color="auto"/>
                    <w:left w:val="none" w:sz="0" w:space="0" w:color="auto"/>
                    <w:bottom w:val="none" w:sz="0" w:space="0" w:color="auto"/>
                    <w:right w:val="none" w:sz="0" w:space="0" w:color="auto"/>
                  </w:divBdr>
                  <w:divsChild>
                    <w:div w:id="1312565522">
                      <w:marLeft w:val="0"/>
                      <w:marRight w:val="0"/>
                      <w:marTop w:val="0"/>
                      <w:marBottom w:val="0"/>
                      <w:divBdr>
                        <w:top w:val="none" w:sz="0" w:space="0" w:color="auto"/>
                        <w:left w:val="none" w:sz="0" w:space="0" w:color="auto"/>
                        <w:bottom w:val="none" w:sz="0" w:space="0" w:color="auto"/>
                        <w:right w:val="none" w:sz="0" w:space="0" w:color="auto"/>
                      </w:divBdr>
                    </w:div>
                  </w:divsChild>
                </w:div>
                <w:div w:id="1700357831">
                  <w:marLeft w:val="0"/>
                  <w:marRight w:val="0"/>
                  <w:marTop w:val="0"/>
                  <w:marBottom w:val="0"/>
                  <w:divBdr>
                    <w:top w:val="none" w:sz="0" w:space="0" w:color="auto"/>
                    <w:left w:val="none" w:sz="0" w:space="0" w:color="auto"/>
                    <w:bottom w:val="none" w:sz="0" w:space="0" w:color="auto"/>
                    <w:right w:val="none" w:sz="0" w:space="0" w:color="auto"/>
                  </w:divBdr>
                  <w:divsChild>
                    <w:div w:id="1058359007">
                      <w:marLeft w:val="0"/>
                      <w:marRight w:val="0"/>
                      <w:marTop w:val="0"/>
                      <w:marBottom w:val="0"/>
                      <w:divBdr>
                        <w:top w:val="none" w:sz="0" w:space="0" w:color="auto"/>
                        <w:left w:val="none" w:sz="0" w:space="0" w:color="auto"/>
                        <w:bottom w:val="none" w:sz="0" w:space="0" w:color="auto"/>
                        <w:right w:val="none" w:sz="0" w:space="0" w:color="auto"/>
                      </w:divBdr>
                    </w:div>
                  </w:divsChild>
                </w:div>
                <w:div w:id="393696462">
                  <w:marLeft w:val="0"/>
                  <w:marRight w:val="0"/>
                  <w:marTop w:val="0"/>
                  <w:marBottom w:val="0"/>
                  <w:divBdr>
                    <w:top w:val="none" w:sz="0" w:space="0" w:color="auto"/>
                    <w:left w:val="none" w:sz="0" w:space="0" w:color="auto"/>
                    <w:bottom w:val="none" w:sz="0" w:space="0" w:color="auto"/>
                    <w:right w:val="none" w:sz="0" w:space="0" w:color="auto"/>
                  </w:divBdr>
                  <w:divsChild>
                    <w:div w:id="2059671180">
                      <w:marLeft w:val="0"/>
                      <w:marRight w:val="0"/>
                      <w:marTop w:val="0"/>
                      <w:marBottom w:val="0"/>
                      <w:divBdr>
                        <w:top w:val="none" w:sz="0" w:space="0" w:color="auto"/>
                        <w:left w:val="none" w:sz="0" w:space="0" w:color="auto"/>
                        <w:bottom w:val="none" w:sz="0" w:space="0" w:color="auto"/>
                        <w:right w:val="none" w:sz="0" w:space="0" w:color="auto"/>
                      </w:divBdr>
                    </w:div>
                  </w:divsChild>
                </w:div>
                <w:div w:id="893810699">
                  <w:marLeft w:val="0"/>
                  <w:marRight w:val="0"/>
                  <w:marTop w:val="0"/>
                  <w:marBottom w:val="0"/>
                  <w:divBdr>
                    <w:top w:val="none" w:sz="0" w:space="0" w:color="auto"/>
                    <w:left w:val="none" w:sz="0" w:space="0" w:color="auto"/>
                    <w:bottom w:val="none" w:sz="0" w:space="0" w:color="auto"/>
                    <w:right w:val="none" w:sz="0" w:space="0" w:color="auto"/>
                  </w:divBdr>
                  <w:divsChild>
                    <w:div w:id="304774578">
                      <w:marLeft w:val="0"/>
                      <w:marRight w:val="0"/>
                      <w:marTop w:val="0"/>
                      <w:marBottom w:val="0"/>
                      <w:divBdr>
                        <w:top w:val="none" w:sz="0" w:space="0" w:color="auto"/>
                        <w:left w:val="none" w:sz="0" w:space="0" w:color="auto"/>
                        <w:bottom w:val="none" w:sz="0" w:space="0" w:color="auto"/>
                        <w:right w:val="none" w:sz="0" w:space="0" w:color="auto"/>
                      </w:divBdr>
                    </w:div>
                  </w:divsChild>
                </w:div>
                <w:div w:id="1268660890">
                  <w:marLeft w:val="0"/>
                  <w:marRight w:val="0"/>
                  <w:marTop w:val="0"/>
                  <w:marBottom w:val="0"/>
                  <w:divBdr>
                    <w:top w:val="none" w:sz="0" w:space="0" w:color="auto"/>
                    <w:left w:val="none" w:sz="0" w:space="0" w:color="auto"/>
                    <w:bottom w:val="none" w:sz="0" w:space="0" w:color="auto"/>
                    <w:right w:val="none" w:sz="0" w:space="0" w:color="auto"/>
                  </w:divBdr>
                  <w:divsChild>
                    <w:div w:id="587157018">
                      <w:marLeft w:val="0"/>
                      <w:marRight w:val="0"/>
                      <w:marTop w:val="0"/>
                      <w:marBottom w:val="0"/>
                      <w:divBdr>
                        <w:top w:val="none" w:sz="0" w:space="0" w:color="auto"/>
                        <w:left w:val="none" w:sz="0" w:space="0" w:color="auto"/>
                        <w:bottom w:val="none" w:sz="0" w:space="0" w:color="auto"/>
                        <w:right w:val="none" w:sz="0" w:space="0" w:color="auto"/>
                      </w:divBdr>
                    </w:div>
                  </w:divsChild>
                </w:div>
                <w:div w:id="1217282996">
                  <w:marLeft w:val="0"/>
                  <w:marRight w:val="0"/>
                  <w:marTop w:val="0"/>
                  <w:marBottom w:val="0"/>
                  <w:divBdr>
                    <w:top w:val="none" w:sz="0" w:space="0" w:color="auto"/>
                    <w:left w:val="none" w:sz="0" w:space="0" w:color="auto"/>
                    <w:bottom w:val="none" w:sz="0" w:space="0" w:color="auto"/>
                    <w:right w:val="none" w:sz="0" w:space="0" w:color="auto"/>
                  </w:divBdr>
                  <w:divsChild>
                    <w:div w:id="1144152756">
                      <w:marLeft w:val="0"/>
                      <w:marRight w:val="0"/>
                      <w:marTop w:val="0"/>
                      <w:marBottom w:val="0"/>
                      <w:divBdr>
                        <w:top w:val="none" w:sz="0" w:space="0" w:color="auto"/>
                        <w:left w:val="none" w:sz="0" w:space="0" w:color="auto"/>
                        <w:bottom w:val="none" w:sz="0" w:space="0" w:color="auto"/>
                        <w:right w:val="none" w:sz="0" w:space="0" w:color="auto"/>
                      </w:divBdr>
                    </w:div>
                  </w:divsChild>
                </w:div>
                <w:div w:id="1095591950">
                  <w:marLeft w:val="0"/>
                  <w:marRight w:val="0"/>
                  <w:marTop w:val="0"/>
                  <w:marBottom w:val="0"/>
                  <w:divBdr>
                    <w:top w:val="none" w:sz="0" w:space="0" w:color="auto"/>
                    <w:left w:val="none" w:sz="0" w:space="0" w:color="auto"/>
                    <w:bottom w:val="none" w:sz="0" w:space="0" w:color="auto"/>
                    <w:right w:val="none" w:sz="0" w:space="0" w:color="auto"/>
                  </w:divBdr>
                  <w:divsChild>
                    <w:div w:id="1893694264">
                      <w:marLeft w:val="0"/>
                      <w:marRight w:val="0"/>
                      <w:marTop w:val="0"/>
                      <w:marBottom w:val="0"/>
                      <w:divBdr>
                        <w:top w:val="none" w:sz="0" w:space="0" w:color="auto"/>
                        <w:left w:val="none" w:sz="0" w:space="0" w:color="auto"/>
                        <w:bottom w:val="none" w:sz="0" w:space="0" w:color="auto"/>
                        <w:right w:val="none" w:sz="0" w:space="0" w:color="auto"/>
                      </w:divBdr>
                    </w:div>
                  </w:divsChild>
                </w:div>
                <w:div w:id="1551572081">
                  <w:marLeft w:val="0"/>
                  <w:marRight w:val="0"/>
                  <w:marTop w:val="0"/>
                  <w:marBottom w:val="0"/>
                  <w:divBdr>
                    <w:top w:val="none" w:sz="0" w:space="0" w:color="auto"/>
                    <w:left w:val="none" w:sz="0" w:space="0" w:color="auto"/>
                    <w:bottom w:val="none" w:sz="0" w:space="0" w:color="auto"/>
                    <w:right w:val="none" w:sz="0" w:space="0" w:color="auto"/>
                  </w:divBdr>
                  <w:divsChild>
                    <w:div w:id="1630168103">
                      <w:marLeft w:val="0"/>
                      <w:marRight w:val="0"/>
                      <w:marTop w:val="0"/>
                      <w:marBottom w:val="0"/>
                      <w:divBdr>
                        <w:top w:val="none" w:sz="0" w:space="0" w:color="auto"/>
                        <w:left w:val="none" w:sz="0" w:space="0" w:color="auto"/>
                        <w:bottom w:val="none" w:sz="0" w:space="0" w:color="auto"/>
                        <w:right w:val="none" w:sz="0" w:space="0" w:color="auto"/>
                      </w:divBdr>
                    </w:div>
                  </w:divsChild>
                </w:div>
                <w:div w:id="977300005">
                  <w:marLeft w:val="0"/>
                  <w:marRight w:val="0"/>
                  <w:marTop w:val="0"/>
                  <w:marBottom w:val="0"/>
                  <w:divBdr>
                    <w:top w:val="none" w:sz="0" w:space="0" w:color="auto"/>
                    <w:left w:val="none" w:sz="0" w:space="0" w:color="auto"/>
                    <w:bottom w:val="none" w:sz="0" w:space="0" w:color="auto"/>
                    <w:right w:val="none" w:sz="0" w:space="0" w:color="auto"/>
                  </w:divBdr>
                  <w:divsChild>
                    <w:div w:id="443618026">
                      <w:marLeft w:val="0"/>
                      <w:marRight w:val="0"/>
                      <w:marTop w:val="0"/>
                      <w:marBottom w:val="0"/>
                      <w:divBdr>
                        <w:top w:val="none" w:sz="0" w:space="0" w:color="auto"/>
                        <w:left w:val="none" w:sz="0" w:space="0" w:color="auto"/>
                        <w:bottom w:val="none" w:sz="0" w:space="0" w:color="auto"/>
                        <w:right w:val="none" w:sz="0" w:space="0" w:color="auto"/>
                      </w:divBdr>
                    </w:div>
                  </w:divsChild>
                </w:div>
                <w:div w:id="1899628914">
                  <w:marLeft w:val="0"/>
                  <w:marRight w:val="0"/>
                  <w:marTop w:val="0"/>
                  <w:marBottom w:val="0"/>
                  <w:divBdr>
                    <w:top w:val="none" w:sz="0" w:space="0" w:color="auto"/>
                    <w:left w:val="none" w:sz="0" w:space="0" w:color="auto"/>
                    <w:bottom w:val="none" w:sz="0" w:space="0" w:color="auto"/>
                    <w:right w:val="none" w:sz="0" w:space="0" w:color="auto"/>
                  </w:divBdr>
                  <w:divsChild>
                    <w:div w:id="947851585">
                      <w:marLeft w:val="0"/>
                      <w:marRight w:val="0"/>
                      <w:marTop w:val="0"/>
                      <w:marBottom w:val="0"/>
                      <w:divBdr>
                        <w:top w:val="none" w:sz="0" w:space="0" w:color="auto"/>
                        <w:left w:val="none" w:sz="0" w:space="0" w:color="auto"/>
                        <w:bottom w:val="none" w:sz="0" w:space="0" w:color="auto"/>
                        <w:right w:val="none" w:sz="0" w:space="0" w:color="auto"/>
                      </w:divBdr>
                    </w:div>
                  </w:divsChild>
                </w:div>
                <w:div w:id="1371295689">
                  <w:marLeft w:val="0"/>
                  <w:marRight w:val="0"/>
                  <w:marTop w:val="0"/>
                  <w:marBottom w:val="0"/>
                  <w:divBdr>
                    <w:top w:val="none" w:sz="0" w:space="0" w:color="auto"/>
                    <w:left w:val="none" w:sz="0" w:space="0" w:color="auto"/>
                    <w:bottom w:val="none" w:sz="0" w:space="0" w:color="auto"/>
                    <w:right w:val="none" w:sz="0" w:space="0" w:color="auto"/>
                  </w:divBdr>
                  <w:divsChild>
                    <w:div w:id="259064707">
                      <w:marLeft w:val="0"/>
                      <w:marRight w:val="0"/>
                      <w:marTop w:val="0"/>
                      <w:marBottom w:val="0"/>
                      <w:divBdr>
                        <w:top w:val="none" w:sz="0" w:space="0" w:color="auto"/>
                        <w:left w:val="none" w:sz="0" w:space="0" w:color="auto"/>
                        <w:bottom w:val="none" w:sz="0" w:space="0" w:color="auto"/>
                        <w:right w:val="none" w:sz="0" w:space="0" w:color="auto"/>
                      </w:divBdr>
                    </w:div>
                  </w:divsChild>
                </w:div>
                <w:div w:id="1159618905">
                  <w:marLeft w:val="0"/>
                  <w:marRight w:val="0"/>
                  <w:marTop w:val="0"/>
                  <w:marBottom w:val="0"/>
                  <w:divBdr>
                    <w:top w:val="none" w:sz="0" w:space="0" w:color="auto"/>
                    <w:left w:val="none" w:sz="0" w:space="0" w:color="auto"/>
                    <w:bottom w:val="none" w:sz="0" w:space="0" w:color="auto"/>
                    <w:right w:val="none" w:sz="0" w:space="0" w:color="auto"/>
                  </w:divBdr>
                  <w:divsChild>
                    <w:div w:id="1935506082">
                      <w:marLeft w:val="0"/>
                      <w:marRight w:val="0"/>
                      <w:marTop w:val="0"/>
                      <w:marBottom w:val="0"/>
                      <w:divBdr>
                        <w:top w:val="none" w:sz="0" w:space="0" w:color="auto"/>
                        <w:left w:val="none" w:sz="0" w:space="0" w:color="auto"/>
                        <w:bottom w:val="none" w:sz="0" w:space="0" w:color="auto"/>
                        <w:right w:val="none" w:sz="0" w:space="0" w:color="auto"/>
                      </w:divBdr>
                    </w:div>
                  </w:divsChild>
                </w:div>
                <w:div w:id="921722633">
                  <w:marLeft w:val="0"/>
                  <w:marRight w:val="0"/>
                  <w:marTop w:val="0"/>
                  <w:marBottom w:val="0"/>
                  <w:divBdr>
                    <w:top w:val="none" w:sz="0" w:space="0" w:color="auto"/>
                    <w:left w:val="none" w:sz="0" w:space="0" w:color="auto"/>
                    <w:bottom w:val="none" w:sz="0" w:space="0" w:color="auto"/>
                    <w:right w:val="none" w:sz="0" w:space="0" w:color="auto"/>
                  </w:divBdr>
                  <w:divsChild>
                    <w:div w:id="1231422322">
                      <w:marLeft w:val="0"/>
                      <w:marRight w:val="0"/>
                      <w:marTop w:val="0"/>
                      <w:marBottom w:val="0"/>
                      <w:divBdr>
                        <w:top w:val="none" w:sz="0" w:space="0" w:color="auto"/>
                        <w:left w:val="none" w:sz="0" w:space="0" w:color="auto"/>
                        <w:bottom w:val="none" w:sz="0" w:space="0" w:color="auto"/>
                        <w:right w:val="none" w:sz="0" w:space="0" w:color="auto"/>
                      </w:divBdr>
                    </w:div>
                  </w:divsChild>
                </w:div>
                <w:div w:id="976450784">
                  <w:marLeft w:val="0"/>
                  <w:marRight w:val="0"/>
                  <w:marTop w:val="0"/>
                  <w:marBottom w:val="0"/>
                  <w:divBdr>
                    <w:top w:val="none" w:sz="0" w:space="0" w:color="auto"/>
                    <w:left w:val="none" w:sz="0" w:space="0" w:color="auto"/>
                    <w:bottom w:val="none" w:sz="0" w:space="0" w:color="auto"/>
                    <w:right w:val="none" w:sz="0" w:space="0" w:color="auto"/>
                  </w:divBdr>
                  <w:divsChild>
                    <w:div w:id="1499421330">
                      <w:marLeft w:val="0"/>
                      <w:marRight w:val="0"/>
                      <w:marTop w:val="0"/>
                      <w:marBottom w:val="0"/>
                      <w:divBdr>
                        <w:top w:val="none" w:sz="0" w:space="0" w:color="auto"/>
                        <w:left w:val="none" w:sz="0" w:space="0" w:color="auto"/>
                        <w:bottom w:val="none" w:sz="0" w:space="0" w:color="auto"/>
                        <w:right w:val="none" w:sz="0" w:space="0" w:color="auto"/>
                      </w:divBdr>
                    </w:div>
                  </w:divsChild>
                </w:div>
                <w:div w:id="967584078">
                  <w:marLeft w:val="0"/>
                  <w:marRight w:val="0"/>
                  <w:marTop w:val="0"/>
                  <w:marBottom w:val="0"/>
                  <w:divBdr>
                    <w:top w:val="none" w:sz="0" w:space="0" w:color="auto"/>
                    <w:left w:val="none" w:sz="0" w:space="0" w:color="auto"/>
                    <w:bottom w:val="none" w:sz="0" w:space="0" w:color="auto"/>
                    <w:right w:val="none" w:sz="0" w:space="0" w:color="auto"/>
                  </w:divBdr>
                  <w:divsChild>
                    <w:div w:id="1471097794">
                      <w:marLeft w:val="0"/>
                      <w:marRight w:val="0"/>
                      <w:marTop w:val="0"/>
                      <w:marBottom w:val="0"/>
                      <w:divBdr>
                        <w:top w:val="none" w:sz="0" w:space="0" w:color="auto"/>
                        <w:left w:val="none" w:sz="0" w:space="0" w:color="auto"/>
                        <w:bottom w:val="none" w:sz="0" w:space="0" w:color="auto"/>
                        <w:right w:val="none" w:sz="0" w:space="0" w:color="auto"/>
                      </w:divBdr>
                    </w:div>
                  </w:divsChild>
                </w:div>
                <w:div w:id="1368138848">
                  <w:marLeft w:val="0"/>
                  <w:marRight w:val="0"/>
                  <w:marTop w:val="0"/>
                  <w:marBottom w:val="0"/>
                  <w:divBdr>
                    <w:top w:val="none" w:sz="0" w:space="0" w:color="auto"/>
                    <w:left w:val="none" w:sz="0" w:space="0" w:color="auto"/>
                    <w:bottom w:val="none" w:sz="0" w:space="0" w:color="auto"/>
                    <w:right w:val="none" w:sz="0" w:space="0" w:color="auto"/>
                  </w:divBdr>
                  <w:divsChild>
                    <w:div w:id="665590237">
                      <w:marLeft w:val="0"/>
                      <w:marRight w:val="0"/>
                      <w:marTop w:val="0"/>
                      <w:marBottom w:val="0"/>
                      <w:divBdr>
                        <w:top w:val="none" w:sz="0" w:space="0" w:color="auto"/>
                        <w:left w:val="none" w:sz="0" w:space="0" w:color="auto"/>
                        <w:bottom w:val="none" w:sz="0" w:space="0" w:color="auto"/>
                        <w:right w:val="none" w:sz="0" w:space="0" w:color="auto"/>
                      </w:divBdr>
                    </w:div>
                  </w:divsChild>
                </w:div>
                <w:div w:id="1144546016">
                  <w:marLeft w:val="0"/>
                  <w:marRight w:val="0"/>
                  <w:marTop w:val="0"/>
                  <w:marBottom w:val="0"/>
                  <w:divBdr>
                    <w:top w:val="none" w:sz="0" w:space="0" w:color="auto"/>
                    <w:left w:val="none" w:sz="0" w:space="0" w:color="auto"/>
                    <w:bottom w:val="none" w:sz="0" w:space="0" w:color="auto"/>
                    <w:right w:val="none" w:sz="0" w:space="0" w:color="auto"/>
                  </w:divBdr>
                  <w:divsChild>
                    <w:div w:id="1045450082">
                      <w:marLeft w:val="0"/>
                      <w:marRight w:val="0"/>
                      <w:marTop w:val="0"/>
                      <w:marBottom w:val="0"/>
                      <w:divBdr>
                        <w:top w:val="none" w:sz="0" w:space="0" w:color="auto"/>
                        <w:left w:val="none" w:sz="0" w:space="0" w:color="auto"/>
                        <w:bottom w:val="none" w:sz="0" w:space="0" w:color="auto"/>
                        <w:right w:val="none" w:sz="0" w:space="0" w:color="auto"/>
                      </w:divBdr>
                    </w:div>
                  </w:divsChild>
                </w:div>
                <w:div w:id="1808621840">
                  <w:marLeft w:val="0"/>
                  <w:marRight w:val="0"/>
                  <w:marTop w:val="0"/>
                  <w:marBottom w:val="0"/>
                  <w:divBdr>
                    <w:top w:val="none" w:sz="0" w:space="0" w:color="auto"/>
                    <w:left w:val="none" w:sz="0" w:space="0" w:color="auto"/>
                    <w:bottom w:val="none" w:sz="0" w:space="0" w:color="auto"/>
                    <w:right w:val="none" w:sz="0" w:space="0" w:color="auto"/>
                  </w:divBdr>
                  <w:divsChild>
                    <w:div w:id="1234508404">
                      <w:marLeft w:val="0"/>
                      <w:marRight w:val="0"/>
                      <w:marTop w:val="0"/>
                      <w:marBottom w:val="0"/>
                      <w:divBdr>
                        <w:top w:val="none" w:sz="0" w:space="0" w:color="auto"/>
                        <w:left w:val="none" w:sz="0" w:space="0" w:color="auto"/>
                        <w:bottom w:val="none" w:sz="0" w:space="0" w:color="auto"/>
                        <w:right w:val="none" w:sz="0" w:space="0" w:color="auto"/>
                      </w:divBdr>
                    </w:div>
                  </w:divsChild>
                </w:div>
                <w:div w:id="35784093">
                  <w:marLeft w:val="0"/>
                  <w:marRight w:val="0"/>
                  <w:marTop w:val="0"/>
                  <w:marBottom w:val="0"/>
                  <w:divBdr>
                    <w:top w:val="none" w:sz="0" w:space="0" w:color="auto"/>
                    <w:left w:val="none" w:sz="0" w:space="0" w:color="auto"/>
                    <w:bottom w:val="none" w:sz="0" w:space="0" w:color="auto"/>
                    <w:right w:val="none" w:sz="0" w:space="0" w:color="auto"/>
                  </w:divBdr>
                  <w:divsChild>
                    <w:div w:id="1075198570">
                      <w:marLeft w:val="0"/>
                      <w:marRight w:val="0"/>
                      <w:marTop w:val="0"/>
                      <w:marBottom w:val="0"/>
                      <w:divBdr>
                        <w:top w:val="none" w:sz="0" w:space="0" w:color="auto"/>
                        <w:left w:val="none" w:sz="0" w:space="0" w:color="auto"/>
                        <w:bottom w:val="none" w:sz="0" w:space="0" w:color="auto"/>
                        <w:right w:val="none" w:sz="0" w:space="0" w:color="auto"/>
                      </w:divBdr>
                    </w:div>
                  </w:divsChild>
                </w:div>
                <w:div w:id="1904438896">
                  <w:marLeft w:val="0"/>
                  <w:marRight w:val="0"/>
                  <w:marTop w:val="0"/>
                  <w:marBottom w:val="0"/>
                  <w:divBdr>
                    <w:top w:val="none" w:sz="0" w:space="0" w:color="auto"/>
                    <w:left w:val="none" w:sz="0" w:space="0" w:color="auto"/>
                    <w:bottom w:val="none" w:sz="0" w:space="0" w:color="auto"/>
                    <w:right w:val="none" w:sz="0" w:space="0" w:color="auto"/>
                  </w:divBdr>
                  <w:divsChild>
                    <w:div w:id="169756623">
                      <w:marLeft w:val="0"/>
                      <w:marRight w:val="0"/>
                      <w:marTop w:val="0"/>
                      <w:marBottom w:val="0"/>
                      <w:divBdr>
                        <w:top w:val="none" w:sz="0" w:space="0" w:color="auto"/>
                        <w:left w:val="none" w:sz="0" w:space="0" w:color="auto"/>
                        <w:bottom w:val="none" w:sz="0" w:space="0" w:color="auto"/>
                        <w:right w:val="none" w:sz="0" w:space="0" w:color="auto"/>
                      </w:divBdr>
                    </w:div>
                  </w:divsChild>
                </w:div>
                <w:div w:id="1385980604">
                  <w:marLeft w:val="0"/>
                  <w:marRight w:val="0"/>
                  <w:marTop w:val="0"/>
                  <w:marBottom w:val="0"/>
                  <w:divBdr>
                    <w:top w:val="none" w:sz="0" w:space="0" w:color="auto"/>
                    <w:left w:val="none" w:sz="0" w:space="0" w:color="auto"/>
                    <w:bottom w:val="none" w:sz="0" w:space="0" w:color="auto"/>
                    <w:right w:val="none" w:sz="0" w:space="0" w:color="auto"/>
                  </w:divBdr>
                  <w:divsChild>
                    <w:div w:id="1867058996">
                      <w:marLeft w:val="0"/>
                      <w:marRight w:val="0"/>
                      <w:marTop w:val="0"/>
                      <w:marBottom w:val="0"/>
                      <w:divBdr>
                        <w:top w:val="none" w:sz="0" w:space="0" w:color="auto"/>
                        <w:left w:val="none" w:sz="0" w:space="0" w:color="auto"/>
                        <w:bottom w:val="none" w:sz="0" w:space="0" w:color="auto"/>
                        <w:right w:val="none" w:sz="0" w:space="0" w:color="auto"/>
                      </w:divBdr>
                    </w:div>
                  </w:divsChild>
                </w:div>
                <w:div w:id="247737051">
                  <w:marLeft w:val="0"/>
                  <w:marRight w:val="0"/>
                  <w:marTop w:val="0"/>
                  <w:marBottom w:val="0"/>
                  <w:divBdr>
                    <w:top w:val="none" w:sz="0" w:space="0" w:color="auto"/>
                    <w:left w:val="none" w:sz="0" w:space="0" w:color="auto"/>
                    <w:bottom w:val="none" w:sz="0" w:space="0" w:color="auto"/>
                    <w:right w:val="none" w:sz="0" w:space="0" w:color="auto"/>
                  </w:divBdr>
                  <w:divsChild>
                    <w:div w:id="1727140876">
                      <w:marLeft w:val="0"/>
                      <w:marRight w:val="0"/>
                      <w:marTop w:val="0"/>
                      <w:marBottom w:val="0"/>
                      <w:divBdr>
                        <w:top w:val="none" w:sz="0" w:space="0" w:color="auto"/>
                        <w:left w:val="none" w:sz="0" w:space="0" w:color="auto"/>
                        <w:bottom w:val="none" w:sz="0" w:space="0" w:color="auto"/>
                        <w:right w:val="none" w:sz="0" w:space="0" w:color="auto"/>
                      </w:divBdr>
                    </w:div>
                  </w:divsChild>
                </w:div>
                <w:div w:id="1439330698">
                  <w:marLeft w:val="0"/>
                  <w:marRight w:val="0"/>
                  <w:marTop w:val="0"/>
                  <w:marBottom w:val="0"/>
                  <w:divBdr>
                    <w:top w:val="none" w:sz="0" w:space="0" w:color="auto"/>
                    <w:left w:val="none" w:sz="0" w:space="0" w:color="auto"/>
                    <w:bottom w:val="none" w:sz="0" w:space="0" w:color="auto"/>
                    <w:right w:val="none" w:sz="0" w:space="0" w:color="auto"/>
                  </w:divBdr>
                  <w:divsChild>
                    <w:div w:id="310791309">
                      <w:marLeft w:val="0"/>
                      <w:marRight w:val="0"/>
                      <w:marTop w:val="0"/>
                      <w:marBottom w:val="0"/>
                      <w:divBdr>
                        <w:top w:val="none" w:sz="0" w:space="0" w:color="auto"/>
                        <w:left w:val="none" w:sz="0" w:space="0" w:color="auto"/>
                        <w:bottom w:val="none" w:sz="0" w:space="0" w:color="auto"/>
                        <w:right w:val="none" w:sz="0" w:space="0" w:color="auto"/>
                      </w:divBdr>
                    </w:div>
                  </w:divsChild>
                </w:div>
                <w:div w:id="246885395">
                  <w:marLeft w:val="0"/>
                  <w:marRight w:val="0"/>
                  <w:marTop w:val="0"/>
                  <w:marBottom w:val="0"/>
                  <w:divBdr>
                    <w:top w:val="none" w:sz="0" w:space="0" w:color="auto"/>
                    <w:left w:val="none" w:sz="0" w:space="0" w:color="auto"/>
                    <w:bottom w:val="none" w:sz="0" w:space="0" w:color="auto"/>
                    <w:right w:val="none" w:sz="0" w:space="0" w:color="auto"/>
                  </w:divBdr>
                  <w:divsChild>
                    <w:div w:id="1884511963">
                      <w:marLeft w:val="0"/>
                      <w:marRight w:val="0"/>
                      <w:marTop w:val="0"/>
                      <w:marBottom w:val="0"/>
                      <w:divBdr>
                        <w:top w:val="none" w:sz="0" w:space="0" w:color="auto"/>
                        <w:left w:val="none" w:sz="0" w:space="0" w:color="auto"/>
                        <w:bottom w:val="none" w:sz="0" w:space="0" w:color="auto"/>
                        <w:right w:val="none" w:sz="0" w:space="0" w:color="auto"/>
                      </w:divBdr>
                    </w:div>
                  </w:divsChild>
                </w:div>
                <w:div w:id="856964157">
                  <w:marLeft w:val="0"/>
                  <w:marRight w:val="0"/>
                  <w:marTop w:val="0"/>
                  <w:marBottom w:val="0"/>
                  <w:divBdr>
                    <w:top w:val="none" w:sz="0" w:space="0" w:color="auto"/>
                    <w:left w:val="none" w:sz="0" w:space="0" w:color="auto"/>
                    <w:bottom w:val="none" w:sz="0" w:space="0" w:color="auto"/>
                    <w:right w:val="none" w:sz="0" w:space="0" w:color="auto"/>
                  </w:divBdr>
                  <w:divsChild>
                    <w:div w:id="1894851724">
                      <w:marLeft w:val="0"/>
                      <w:marRight w:val="0"/>
                      <w:marTop w:val="0"/>
                      <w:marBottom w:val="0"/>
                      <w:divBdr>
                        <w:top w:val="none" w:sz="0" w:space="0" w:color="auto"/>
                        <w:left w:val="none" w:sz="0" w:space="0" w:color="auto"/>
                        <w:bottom w:val="none" w:sz="0" w:space="0" w:color="auto"/>
                        <w:right w:val="none" w:sz="0" w:space="0" w:color="auto"/>
                      </w:divBdr>
                    </w:div>
                  </w:divsChild>
                </w:div>
                <w:div w:id="733742990">
                  <w:marLeft w:val="0"/>
                  <w:marRight w:val="0"/>
                  <w:marTop w:val="0"/>
                  <w:marBottom w:val="0"/>
                  <w:divBdr>
                    <w:top w:val="none" w:sz="0" w:space="0" w:color="auto"/>
                    <w:left w:val="none" w:sz="0" w:space="0" w:color="auto"/>
                    <w:bottom w:val="none" w:sz="0" w:space="0" w:color="auto"/>
                    <w:right w:val="none" w:sz="0" w:space="0" w:color="auto"/>
                  </w:divBdr>
                  <w:divsChild>
                    <w:div w:id="636955545">
                      <w:marLeft w:val="0"/>
                      <w:marRight w:val="0"/>
                      <w:marTop w:val="0"/>
                      <w:marBottom w:val="0"/>
                      <w:divBdr>
                        <w:top w:val="none" w:sz="0" w:space="0" w:color="auto"/>
                        <w:left w:val="none" w:sz="0" w:space="0" w:color="auto"/>
                        <w:bottom w:val="none" w:sz="0" w:space="0" w:color="auto"/>
                        <w:right w:val="none" w:sz="0" w:space="0" w:color="auto"/>
                      </w:divBdr>
                    </w:div>
                  </w:divsChild>
                </w:div>
                <w:div w:id="2109933394">
                  <w:marLeft w:val="0"/>
                  <w:marRight w:val="0"/>
                  <w:marTop w:val="0"/>
                  <w:marBottom w:val="0"/>
                  <w:divBdr>
                    <w:top w:val="none" w:sz="0" w:space="0" w:color="auto"/>
                    <w:left w:val="none" w:sz="0" w:space="0" w:color="auto"/>
                    <w:bottom w:val="none" w:sz="0" w:space="0" w:color="auto"/>
                    <w:right w:val="none" w:sz="0" w:space="0" w:color="auto"/>
                  </w:divBdr>
                  <w:divsChild>
                    <w:div w:id="1645505487">
                      <w:marLeft w:val="0"/>
                      <w:marRight w:val="0"/>
                      <w:marTop w:val="0"/>
                      <w:marBottom w:val="0"/>
                      <w:divBdr>
                        <w:top w:val="none" w:sz="0" w:space="0" w:color="auto"/>
                        <w:left w:val="none" w:sz="0" w:space="0" w:color="auto"/>
                        <w:bottom w:val="none" w:sz="0" w:space="0" w:color="auto"/>
                        <w:right w:val="none" w:sz="0" w:space="0" w:color="auto"/>
                      </w:divBdr>
                    </w:div>
                  </w:divsChild>
                </w:div>
                <w:div w:id="1401099319">
                  <w:marLeft w:val="0"/>
                  <w:marRight w:val="0"/>
                  <w:marTop w:val="0"/>
                  <w:marBottom w:val="0"/>
                  <w:divBdr>
                    <w:top w:val="none" w:sz="0" w:space="0" w:color="auto"/>
                    <w:left w:val="none" w:sz="0" w:space="0" w:color="auto"/>
                    <w:bottom w:val="none" w:sz="0" w:space="0" w:color="auto"/>
                    <w:right w:val="none" w:sz="0" w:space="0" w:color="auto"/>
                  </w:divBdr>
                  <w:divsChild>
                    <w:div w:id="1389455616">
                      <w:marLeft w:val="0"/>
                      <w:marRight w:val="0"/>
                      <w:marTop w:val="0"/>
                      <w:marBottom w:val="0"/>
                      <w:divBdr>
                        <w:top w:val="none" w:sz="0" w:space="0" w:color="auto"/>
                        <w:left w:val="none" w:sz="0" w:space="0" w:color="auto"/>
                        <w:bottom w:val="none" w:sz="0" w:space="0" w:color="auto"/>
                        <w:right w:val="none" w:sz="0" w:space="0" w:color="auto"/>
                      </w:divBdr>
                    </w:div>
                  </w:divsChild>
                </w:div>
                <w:div w:id="1579633727">
                  <w:marLeft w:val="0"/>
                  <w:marRight w:val="0"/>
                  <w:marTop w:val="0"/>
                  <w:marBottom w:val="0"/>
                  <w:divBdr>
                    <w:top w:val="none" w:sz="0" w:space="0" w:color="auto"/>
                    <w:left w:val="none" w:sz="0" w:space="0" w:color="auto"/>
                    <w:bottom w:val="none" w:sz="0" w:space="0" w:color="auto"/>
                    <w:right w:val="none" w:sz="0" w:space="0" w:color="auto"/>
                  </w:divBdr>
                  <w:divsChild>
                    <w:div w:id="1059400192">
                      <w:marLeft w:val="0"/>
                      <w:marRight w:val="0"/>
                      <w:marTop w:val="0"/>
                      <w:marBottom w:val="0"/>
                      <w:divBdr>
                        <w:top w:val="none" w:sz="0" w:space="0" w:color="auto"/>
                        <w:left w:val="none" w:sz="0" w:space="0" w:color="auto"/>
                        <w:bottom w:val="none" w:sz="0" w:space="0" w:color="auto"/>
                        <w:right w:val="none" w:sz="0" w:space="0" w:color="auto"/>
                      </w:divBdr>
                    </w:div>
                  </w:divsChild>
                </w:div>
                <w:div w:id="555047633">
                  <w:marLeft w:val="0"/>
                  <w:marRight w:val="0"/>
                  <w:marTop w:val="0"/>
                  <w:marBottom w:val="0"/>
                  <w:divBdr>
                    <w:top w:val="none" w:sz="0" w:space="0" w:color="auto"/>
                    <w:left w:val="none" w:sz="0" w:space="0" w:color="auto"/>
                    <w:bottom w:val="none" w:sz="0" w:space="0" w:color="auto"/>
                    <w:right w:val="none" w:sz="0" w:space="0" w:color="auto"/>
                  </w:divBdr>
                  <w:divsChild>
                    <w:div w:id="484320753">
                      <w:marLeft w:val="0"/>
                      <w:marRight w:val="0"/>
                      <w:marTop w:val="0"/>
                      <w:marBottom w:val="0"/>
                      <w:divBdr>
                        <w:top w:val="none" w:sz="0" w:space="0" w:color="auto"/>
                        <w:left w:val="none" w:sz="0" w:space="0" w:color="auto"/>
                        <w:bottom w:val="none" w:sz="0" w:space="0" w:color="auto"/>
                        <w:right w:val="none" w:sz="0" w:space="0" w:color="auto"/>
                      </w:divBdr>
                    </w:div>
                  </w:divsChild>
                </w:div>
                <w:div w:id="520820103">
                  <w:marLeft w:val="0"/>
                  <w:marRight w:val="0"/>
                  <w:marTop w:val="0"/>
                  <w:marBottom w:val="0"/>
                  <w:divBdr>
                    <w:top w:val="none" w:sz="0" w:space="0" w:color="auto"/>
                    <w:left w:val="none" w:sz="0" w:space="0" w:color="auto"/>
                    <w:bottom w:val="none" w:sz="0" w:space="0" w:color="auto"/>
                    <w:right w:val="none" w:sz="0" w:space="0" w:color="auto"/>
                  </w:divBdr>
                  <w:divsChild>
                    <w:div w:id="727413859">
                      <w:marLeft w:val="0"/>
                      <w:marRight w:val="0"/>
                      <w:marTop w:val="0"/>
                      <w:marBottom w:val="0"/>
                      <w:divBdr>
                        <w:top w:val="none" w:sz="0" w:space="0" w:color="auto"/>
                        <w:left w:val="none" w:sz="0" w:space="0" w:color="auto"/>
                        <w:bottom w:val="none" w:sz="0" w:space="0" w:color="auto"/>
                        <w:right w:val="none" w:sz="0" w:space="0" w:color="auto"/>
                      </w:divBdr>
                    </w:div>
                  </w:divsChild>
                </w:div>
                <w:div w:id="540023679">
                  <w:marLeft w:val="0"/>
                  <w:marRight w:val="0"/>
                  <w:marTop w:val="0"/>
                  <w:marBottom w:val="0"/>
                  <w:divBdr>
                    <w:top w:val="none" w:sz="0" w:space="0" w:color="auto"/>
                    <w:left w:val="none" w:sz="0" w:space="0" w:color="auto"/>
                    <w:bottom w:val="none" w:sz="0" w:space="0" w:color="auto"/>
                    <w:right w:val="none" w:sz="0" w:space="0" w:color="auto"/>
                  </w:divBdr>
                  <w:divsChild>
                    <w:div w:id="266932386">
                      <w:marLeft w:val="0"/>
                      <w:marRight w:val="0"/>
                      <w:marTop w:val="0"/>
                      <w:marBottom w:val="0"/>
                      <w:divBdr>
                        <w:top w:val="none" w:sz="0" w:space="0" w:color="auto"/>
                        <w:left w:val="none" w:sz="0" w:space="0" w:color="auto"/>
                        <w:bottom w:val="none" w:sz="0" w:space="0" w:color="auto"/>
                        <w:right w:val="none" w:sz="0" w:space="0" w:color="auto"/>
                      </w:divBdr>
                    </w:div>
                  </w:divsChild>
                </w:div>
                <w:div w:id="620376415">
                  <w:marLeft w:val="0"/>
                  <w:marRight w:val="0"/>
                  <w:marTop w:val="0"/>
                  <w:marBottom w:val="0"/>
                  <w:divBdr>
                    <w:top w:val="none" w:sz="0" w:space="0" w:color="auto"/>
                    <w:left w:val="none" w:sz="0" w:space="0" w:color="auto"/>
                    <w:bottom w:val="none" w:sz="0" w:space="0" w:color="auto"/>
                    <w:right w:val="none" w:sz="0" w:space="0" w:color="auto"/>
                  </w:divBdr>
                  <w:divsChild>
                    <w:div w:id="1440636372">
                      <w:marLeft w:val="0"/>
                      <w:marRight w:val="0"/>
                      <w:marTop w:val="0"/>
                      <w:marBottom w:val="0"/>
                      <w:divBdr>
                        <w:top w:val="none" w:sz="0" w:space="0" w:color="auto"/>
                        <w:left w:val="none" w:sz="0" w:space="0" w:color="auto"/>
                        <w:bottom w:val="none" w:sz="0" w:space="0" w:color="auto"/>
                        <w:right w:val="none" w:sz="0" w:space="0" w:color="auto"/>
                      </w:divBdr>
                    </w:div>
                  </w:divsChild>
                </w:div>
                <w:div w:id="19943116">
                  <w:marLeft w:val="0"/>
                  <w:marRight w:val="0"/>
                  <w:marTop w:val="0"/>
                  <w:marBottom w:val="0"/>
                  <w:divBdr>
                    <w:top w:val="none" w:sz="0" w:space="0" w:color="auto"/>
                    <w:left w:val="none" w:sz="0" w:space="0" w:color="auto"/>
                    <w:bottom w:val="none" w:sz="0" w:space="0" w:color="auto"/>
                    <w:right w:val="none" w:sz="0" w:space="0" w:color="auto"/>
                  </w:divBdr>
                  <w:divsChild>
                    <w:div w:id="669722837">
                      <w:marLeft w:val="0"/>
                      <w:marRight w:val="0"/>
                      <w:marTop w:val="0"/>
                      <w:marBottom w:val="0"/>
                      <w:divBdr>
                        <w:top w:val="none" w:sz="0" w:space="0" w:color="auto"/>
                        <w:left w:val="none" w:sz="0" w:space="0" w:color="auto"/>
                        <w:bottom w:val="none" w:sz="0" w:space="0" w:color="auto"/>
                        <w:right w:val="none" w:sz="0" w:space="0" w:color="auto"/>
                      </w:divBdr>
                    </w:div>
                  </w:divsChild>
                </w:div>
                <w:div w:id="818109578">
                  <w:marLeft w:val="0"/>
                  <w:marRight w:val="0"/>
                  <w:marTop w:val="0"/>
                  <w:marBottom w:val="0"/>
                  <w:divBdr>
                    <w:top w:val="none" w:sz="0" w:space="0" w:color="auto"/>
                    <w:left w:val="none" w:sz="0" w:space="0" w:color="auto"/>
                    <w:bottom w:val="none" w:sz="0" w:space="0" w:color="auto"/>
                    <w:right w:val="none" w:sz="0" w:space="0" w:color="auto"/>
                  </w:divBdr>
                  <w:divsChild>
                    <w:div w:id="863786895">
                      <w:marLeft w:val="0"/>
                      <w:marRight w:val="0"/>
                      <w:marTop w:val="0"/>
                      <w:marBottom w:val="0"/>
                      <w:divBdr>
                        <w:top w:val="none" w:sz="0" w:space="0" w:color="auto"/>
                        <w:left w:val="none" w:sz="0" w:space="0" w:color="auto"/>
                        <w:bottom w:val="none" w:sz="0" w:space="0" w:color="auto"/>
                        <w:right w:val="none" w:sz="0" w:space="0" w:color="auto"/>
                      </w:divBdr>
                    </w:div>
                  </w:divsChild>
                </w:div>
                <w:div w:id="1255281878">
                  <w:marLeft w:val="0"/>
                  <w:marRight w:val="0"/>
                  <w:marTop w:val="0"/>
                  <w:marBottom w:val="0"/>
                  <w:divBdr>
                    <w:top w:val="none" w:sz="0" w:space="0" w:color="auto"/>
                    <w:left w:val="none" w:sz="0" w:space="0" w:color="auto"/>
                    <w:bottom w:val="none" w:sz="0" w:space="0" w:color="auto"/>
                    <w:right w:val="none" w:sz="0" w:space="0" w:color="auto"/>
                  </w:divBdr>
                  <w:divsChild>
                    <w:div w:id="1167136138">
                      <w:marLeft w:val="0"/>
                      <w:marRight w:val="0"/>
                      <w:marTop w:val="0"/>
                      <w:marBottom w:val="0"/>
                      <w:divBdr>
                        <w:top w:val="none" w:sz="0" w:space="0" w:color="auto"/>
                        <w:left w:val="none" w:sz="0" w:space="0" w:color="auto"/>
                        <w:bottom w:val="none" w:sz="0" w:space="0" w:color="auto"/>
                        <w:right w:val="none" w:sz="0" w:space="0" w:color="auto"/>
                      </w:divBdr>
                    </w:div>
                  </w:divsChild>
                </w:div>
                <w:div w:id="2057850073">
                  <w:marLeft w:val="0"/>
                  <w:marRight w:val="0"/>
                  <w:marTop w:val="0"/>
                  <w:marBottom w:val="0"/>
                  <w:divBdr>
                    <w:top w:val="none" w:sz="0" w:space="0" w:color="auto"/>
                    <w:left w:val="none" w:sz="0" w:space="0" w:color="auto"/>
                    <w:bottom w:val="none" w:sz="0" w:space="0" w:color="auto"/>
                    <w:right w:val="none" w:sz="0" w:space="0" w:color="auto"/>
                  </w:divBdr>
                  <w:divsChild>
                    <w:div w:id="1546218947">
                      <w:marLeft w:val="0"/>
                      <w:marRight w:val="0"/>
                      <w:marTop w:val="0"/>
                      <w:marBottom w:val="0"/>
                      <w:divBdr>
                        <w:top w:val="none" w:sz="0" w:space="0" w:color="auto"/>
                        <w:left w:val="none" w:sz="0" w:space="0" w:color="auto"/>
                        <w:bottom w:val="none" w:sz="0" w:space="0" w:color="auto"/>
                        <w:right w:val="none" w:sz="0" w:space="0" w:color="auto"/>
                      </w:divBdr>
                    </w:div>
                  </w:divsChild>
                </w:div>
                <w:div w:id="773551694">
                  <w:marLeft w:val="0"/>
                  <w:marRight w:val="0"/>
                  <w:marTop w:val="0"/>
                  <w:marBottom w:val="0"/>
                  <w:divBdr>
                    <w:top w:val="none" w:sz="0" w:space="0" w:color="auto"/>
                    <w:left w:val="none" w:sz="0" w:space="0" w:color="auto"/>
                    <w:bottom w:val="none" w:sz="0" w:space="0" w:color="auto"/>
                    <w:right w:val="none" w:sz="0" w:space="0" w:color="auto"/>
                  </w:divBdr>
                  <w:divsChild>
                    <w:div w:id="594441322">
                      <w:marLeft w:val="0"/>
                      <w:marRight w:val="0"/>
                      <w:marTop w:val="0"/>
                      <w:marBottom w:val="0"/>
                      <w:divBdr>
                        <w:top w:val="none" w:sz="0" w:space="0" w:color="auto"/>
                        <w:left w:val="none" w:sz="0" w:space="0" w:color="auto"/>
                        <w:bottom w:val="none" w:sz="0" w:space="0" w:color="auto"/>
                        <w:right w:val="none" w:sz="0" w:space="0" w:color="auto"/>
                      </w:divBdr>
                    </w:div>
                  </w:divsChild>
                </w:div>
                <w:div w:id="1247153749">
                  <w:marLeft w:val="0"/>
                  <w:marRight w:val="0"/>
                  <w:marTop w:val="0"/>
                  <w:marBottom w:val="0"/>
                  <w:divBdr>
                    <w:top w:val="none" w:sz="0" w:space="0" w:color="auto"/>
                    <w:left w:val="none" w:sz="0" w:space="0" w:color="auto"/>
                    <w:bottom w:val="none" w:sz="0" w:space="0" w:color="auto"/>
                    <w:right w:val="none" w:sz="0" w:space="0" w:color="auto"/>
                  </w:divBdr>
                  <w:divsChild>
                    <w:div w:id="1062022689">
                      <w:marLeft w:val="0"/>
                      <w:marRight w:val="0"/>
                      <w:marTop w:val="0"/>
                      <w:marBottom w:val="0"/>
                      <w:divBdr>
                        <w:top w:val="none" w:sz="0" w:space="0" w:color="auto"/>
                        <w:left w:val="none" w:sz="0" w:space="0" w:color="auto"/>
                        <w:bottom w:val="none" w:sz="0" w:space="0" w:color="auto"/>
                        <w:right w:val="none" w:sz="0" w:space="0" w:color="auto"/>
                      </w:divBdr>
                    </w:div>
                  </w:divsChild>
                </w:div>
                <w:div w:id="18091308">
                  <w:marLeft w:val="0"/>
                  <w:marRight w:val="0"/>
                  <w:marTop w:val="0"/>
                  <w:marBottom w:val="0"/>
                  <w:divBdr>
                    <w:top w:val="none" w:sz="0" w:space="0" w:color="auto"/>
                    <w:left w:val="none" w:sz="0" w:space="0" w:color="auto"/>
                    <w:bottom w:val="none" w:sz="0" w:space="0" w:color="auto"/>
                    <w:right w:val="none" w:sz="0" w:space="0" w:color="auto"/>
                  </w:divBdr>
                  <w:divsChild>
                    <w:div w:id="1848909779">
                      <w:marLeft w:val="0"/>
                      <w:marRight w:val="0"/>
                      <w:marTop w:val="0"/>
                      <w:marBottom w:val="0"/>
                      <w:divBdr>
                        <w:top w:val="none" w:sz="0" w:space="0" w:color="auto"/>
                        <w:left w:val="none" w:sz="0" w:space="0" w:color="auto"/>
                        <w:bottom w:val="none" w:sz="0" w:space="0" w:color="auto"/>
                        <w:right w:val="none" w:sz="0" w:space="0" w:color="auto"/>
                      </w:divBdr>
                    </w:div>
                  </w:divsChild>
                </w:div>
                <w:div w:id="941843002">
                  <w:marLeft w:val="0"/>
                  <w:marRight w:val="0"/>
                  <w:marTop w:val="0"/>
                  <w:marBottom w:val="0"/>
                  <w:divBdr>
                    <w:top w:val="none" w:sz="0" w:space="0" w:color="auto"/>
                    <w:left w:val="none" w:sz="0" w:space="0" w:color="auto"/>
                    <w:bottom w:val="none" w:sz="0" w:space="0" w:color="auto"/>
                    <w:right w:val="none" w:sz="0" w:space="0" w:color="auto"/>
                  </w:divBdr>
                  <w:divsChild>
                    <w:div w:id="1233349838">
                      <w:marLeft w:val="0"/>
                      <w:marRight w:val="0"/>
                      <w:marTop w:val="0"/>
                      <w:marBottom w:val="0"/>
                      <w:divBdr>
                        <w:top w:val="none" w:sz="0" w:space="0" w:color="auto"/>
                        <w:left w:val="none" w:sz="0" w:space="0" w:color="auto"/>
                        <w:bottom w:val="none" w:sz="0" w:space="0" w:color="auto"/>
                        <w:right w:val="none" w:sz="0" w:space="0" w:color="auto"/>
                      </w:divBdr>
                    </w:div>
                  </w:divsChild>
                </w:div>
                <w:div w:id="505557786">
                  <w:marLeft w:val="0"/>
                  <w:marRight w:val="0"/>
                  <w:marTop w:val="0"/>
                  <w:marBottom w:val="0"/>
                  <w:divBdr>
                    <w:top w:val="none" w:sz="0" w:space="0" w:color="auto"/>
                    <w:left w:val="none" w:sz="0" w:space="0" w:color="auto"/>
                    <w:bottom w:val="none" w:sz="0" w:space="0" w:color="auto"/>
                    <w:right w:val="none" w:sz="0" w:space="0" w:color="auto"/>
                  </w:divBdr>
                  <w:divsChild>
                    <w:div w:id="1639147771">
                      <w:marLeft w:val="0"/>
                      <w:marRight w:val="0"/>
                      <w:marTop w:val="0"/>
                      <w:marBottom w:val="0"/>
                      <w:divBdr>
                        <w:top w:val="none" w:sz="0" w:space="0" w:color="auto"/>
                        <w:left w:val="none" w:sz="0" w:space="0" w:color="auto"/>
                        <w:bottom w:val="none" w:sz="0" w:space="0" w:color="auto"/>
                        <w:right w:val="none" w:sz="0" w:space="0" w:color="auto"/>
                      </w:divBdr>
                    </w:div>
                  </w:divsChild>
                </w:div>
                <w:div w:id="1277717061">
                  <w:marLeft w:val="0"/>
                  <w:marRight w:val="0"/>
                  <w:marTop w:val="0"/>
                  <w:marBottom w:val="0"/>
                  <w:divBdr>
                    <w:top w:val="none" w:sz="0" w:space="0" w:color="auto"/>
                    <w:left w:val="none" w:sz="0" w:space="0" w:color="auto"/>
                    <w:bottom w:val="none" w:sz="0" w:space="0" w:color="auto"/>
                    <w:right w:val="none" w:sz="0" w:space="0" w:color="auto"/>
                  </w:divBdr>
                  <w:divsChild>
                    <w:div w:id="1992320719">
                      <w:marLeft w:val="0"/>
                      <w:marRight w:val="0"/>
                      <w:marTop w:val="0"/>
                      <w:marBottom w:val="0"/>
                      <w:divBdr>
                        <w:top w:val="none" w:sz="0" w:space="0" w:color="auto"/>
                        <w:left w:val="none" w:sz="0" w:space="0" w:color="auto"/>
                        <w:bottom w:val="none" w:sz="0" w:space="0" w:color="auto"/>
                        <w:right w:val="none" w:sz="0" w:space="0" w:color="auto"/>
                      </w:divBdr>
                    </w:div>
                  </w:divsChild>
                </w:div>
                <w:div w:id="222840454">
                  <w:marLeft w:val="0"/>
                  <w:marRight w:val="0"/>
                  <w:marTop w:val="0"/>
                  <w:marBottom w:val="0"/>
                  <w:divBdr>
                    <w:top w:val="none" w:sz="0" w:space="0" w:color="auto"/>
                    <w:left w:val="none" w:sz="0" w:space="0" w:color="auto"/>
                    <w:bottom w:val="none" w:sz="0" w:space="0" w:color="auto"/>
                    <w:right w:val="none" w:sz="0" w:space="0" w:color="auto"/>
                  </w:divBdr>
                  <w:divsChild>
                    <w:div w:id="787889647">
                      <w:marLeft w:val="0"/>
                      <w:marRight w:val="0"/>
                      <w:marTop w:val="0"/>
                      <w:marBottom w:val="0"/>
                      <w:divBdr>
                        <w:top w:val="none" w:sz="0" w:space="0" w:color="auto"/>
                        <w:left w:val="none" w:sz="0" w:space="0" w:color="auto"/>
                        <w:bottom w:val="none" w:sz="0" w:space="0" w:color="auto"/>
                        <w:right w:val="none" w:sz="0" w:space="0" w:color="auto"/>
                      </w:divBdr>
                    </w:div>
                  </w:divsChild>
                </w:div>
                <w:div w:id="330836543">
                  <w:marLeft w:val="0"/>
                  <w:marRight w:val="0"/>
                  <w:marTop w:val="0"/>
                  <w:marBottom w:val="0"/>
                  <w:divBdr>
                    <w:top w:val="none" w:sz="0" w:space="0" w:color="auto"/>
                    <w:left w:val="none" w:sz="0" w:space="0" w:color="auto"/>
                    <w:bottom w:val="none" w:sz="0" w:space="0" w:color="auto"/>
                    <w:right w:val="none" w:sz="0" w:space="0" w:color="auto"/>
                  </w:divBdr>
                  <w:divsChild>
                    <w:div w:id="826214501">
                      <w:marLeft w:val="0"/>
                      <w:marRight w:val="0"/>
                      <w:marTop w:val="0"/>
                      <w:marBottom w:val="0"/>
                      <w:divBdr>
                        <w:top w:val="none" w:sz="0" w:space="0" w:color="auto"/>
                        <w:left w:val="none" w:sz="0" w:space="0" w:color="auto"/>
                        <w:bottom w:val="none" w:sz="0" w:space="0" w:color="auto"/>
                        <w:right w:val="none" w:sz="0" w:space="0" w:color="auto"/>
                      </w:divBdr>
                    </w:div>
                  </w:divsChild>
                </w:div>
                <w:div w:id="394164334">
                  <w:marLeft w:val="0"/>
                  <w:marRight w:val="0"/>
                  <w:marTop w:val="0"/>
                  <w:marBottom w:val="0"/>
                  <w:divBdr>
                    <w:top w:val="none" w:sz="0" w:space="0" w:color="auto"/>
                    <w:left w:val="none" w:sz="0" w:space="0" w:color="auto"/>
                    <w:bottom w:val="none" w:sz="0" w:space="0" w:color="auto"/>
                    <w:right w:val="none" w:sz="0" w:space="0" w:color="auto"/>
                  </w:divBdr>
                  <w:divsChild>
                    <w:div w:id="1481070522">
                      <w:marLeft w:val="0"/>
                      <w:marRight w:val="0"/>
                      <w:marTop w:val="0"/>
                      <w:marBottom w:val="0"/>
                      <w:divBdr>
                        <w:top w:val="none" w:sz="0" w:space="0" w:color="auto"/>
                        <w:left w:val="none" w:sz="0" w:space="0" w:color="auto"/>
                        <w:bottom w:val="none" w:sz="0" w:space="0" w:color="auto"/>
                        <w:right w:val="none" w:sz="0" w:space="0" w:color="auto"/>
                      </w:divBdr>
                    </w:div>
                  </w:divsChild>
                </w:div>
                <w:div w:id="1270701186">
                  <w:marLeft w:val="0"/>
                  <w:marRight w:val="0"/>
                  <w:marTop w:val="0"/>
                  <w:marBottom w:val="0"/>
                  <w:divBdr>
                    <w:top w:val="none" w:sz="0" w:space="0" w:color="auto"/>
                    <w:left w:val="none" w:sz="0" w:space="0" w:color="auto"/>
                    <w:bottom w:val="none" w:sz="0" w:space="0" w:color="auto"/>
                    <w:right w:val="none" w:sz="0" w:space="0" w:color="auto"/>
                  </w:divBdr>
                  <w:divsChild>
                    <w:div w:id="308095848">
                      <w:marLeft w:val="0"/>
                      <w:marRight w:val="0"/>
                      <w:marTop w:val="0"/>
                      <w:marBottom w:val="0"/>
                      <w:divBdr>
                        <w:top w:val="none" w:sz="0" w:space="0" w:color="auto"/>
                        <w:left w:val="none" w:sz="0" w:space="0" w:color="auto"/>
                        <w:bottom w:val="none" w:sz="0" w:space="0" w:color="auto"/>
                        <w:right w:val="none" w:sz="0" w:space="0" w:color="auto"/>
                      </w:divBdr>
                    </w:div>
                  </w:divsChild>
                </w:div>
                <w:div w:id="1066997953">
                  <w:marLeft w:val="0"/>
                  <w:marRight w:val="0"/>
                  <w:marTop w:val="0"/>
                  <w:marBottom w:val="0"/>
                  <w:divBdr>
                    <w:top w:val="none" w:sz="0" w:space="0" w:color="auto"/>
                    <w:left w:val="none" w:sz="0" w:space="0" w:color="auto"/>
                    <w:bottom w:val="none" w:sz="0" w:space="0" w:color="auto"/>
                    <w:right w:val="none" w:sz="0" w:space="0" w:color="auto"/>
                  </w:divBdr>
                  <w:divsChild>
                    <w:div w:id="154348495">
                      <w:marLeft w:val="0"/>
                      <w:marRight w:val="0"/>
                      <w:marTop w:val="0"/>
                      <w:marBottom w:val="0"/>
                      <w:divBdr>
                        <w:top w:val="none" w:sz="0" w:space="0" w:color="auto"/>
                        <w:left w:val="none" w:sz="0" w:space="0" w:color="auto"/>
                        <w:bottom w:val="none" w:sz="0" w:space="0" w:color="auto"/>
                        <w:right w:val="none" w:sz="0" w:space="0" w:color="auto"/>
                      </w:divBdr>
                    </w:div>
                  </w:divsChild>
                </w:div>
                <w:div w:id="348334450">
                  <w:marLeft w:val="0"/>
                  <w:marRight w:val="0"/>
                  <w:marTop w:val="0"/>
                  <w:marBottom w:val="0"/>
                  <w:divBdr>
                    <w:top w:val="none" w:sz="0" w:space="0" w:color="auto"/>
                    <w:left w:val="none" w:sz="0" w:space="0" w:color="auto"/>
                    <w:bottom w:val="none" w:sz="0" w:space="0" w:color="auto"/>
                    <w:right w:val="none" w:sz="0" w:space="0" w:color="auto"/>
                  </w:divBdr>
                  <w:divsChild>
                    <w:div w:id="637691545">
                      <w:marLeft w:val="0"/>
                      <w:marRight w:val="0"/>
                      <w:marTop w:val="0"/>
                      <w:marBottom w:val="0"/>
                      <w:divBdr>
                        <w:top w:val="none" w:sz="0" w:space="0" w:color="auto"/>
                        <w:left w:val="none" w:sz="0" w:space="0" w:color="auto"/>
                        <w:bottom w:val="none" w:sz="0" w:space="0" w:color="auto"/>
                        <w:right w:val="none" w:sz="0" w:space="0" w:color="auto"/>
                      </w:divBdr>
                    </w:div>
                  </w:divsChild>
                </w:div>
                <w:div w:id="1562138677">
                  <w:marLeft w:val="0"/>
                  <w:marRight w:val="0"/>
                  <w:marTop w:val="0"/>
                  <w:marBottom w:val="0"/>
                  <w:divBdr>
                    <w:top w:val="none" w:sz="0" w:space="0" w:color="auto"/>
                    <w:left w:val="none" w:sz="0" w:space="0" w:color="auto"/>
                    <w:bottom w:val="none" w:sz="0" w:space="0" w:color="auto"/>
                    <w:right w:val="none" w:sz="0" w:space="0" w:color="auto"/>
                  </w:divBdr>
                  <w:divsChild>
                    <w:div w:id="1248882938">
                      <w:marLeft w:val="0"/>
                      <w:marRight w:val="0"/>
                      <w:marTop w:val="0"/>
                      <w:marBottom w:val="0"/>
                      <w:divBdr>
                        <w:top w:val="none" w:sz="0" w:space="0" w:color="auto"/>
                        <w:left w:val="none" w:sz="0" w:space="0" w:color="auto"/>
                        <w:bottom w:val="none" w:sz="0" w:space="0" w:color="auto"/>
                        <w:right w:val="none" w:sz="0" w:space="0" w:color="auto"/>
                      </w:divBdr>
                    </w:div>
                  </w:divsChild>
                </w:div>
                <w:div w:id="1845775405">
                  <w:marLeft w:val="0"/>
                  <w:marRight w:val="0"/>
                  <w:marTop w:val="0"/>
                  <w:marBottom w:val="0"/>
                  <w:divBdr>
                    <w:top w:val="none" w:sz="0" w:space="0" w:color="auto"/>
                    <w:left w:val="none" w:sz="0" w:space="0" w:color="auto"/>
                    <w:bottom w:val="none" w:sz="0" w:space="0" w:color="auto"/>
                    <w:right w:val="none" w:sz="0" w:space="0" w:color="auto"/>
                  </w:divBdr>
                  <w:divsChild>
                    <w:div w:id="2077509603">
                      <w:marLeft w:val="0"/>
                      <w:marRight w:val="0"/>
                      <w:marTop w:val="0"/>
                      <w:marBottom w:val="0"/>
                      <w:divBdr>
                        <w:top w:val="none" w:sz="0" w:space="0" w:color="auto"/>
                        <w:left w:val="none" w:sz="0" w:space="0" w:color="auto"/>
                        <w:bottom w:val="none" w:sz="0" w:space="0" w:color="auto"/>
                        <w:right w:val="none" w:sz="0" w:space="0" w:color="auto"/>
                      </w:divBdr>
                    </w:div>
                  </w:divsChild>
                </w:div>
                <w:div w:id="2104566145">
                  <w:marLeft w:val="0"/>
                  <w:marRight w:val="0"/>
                  <w:marTop w:val="0"/>
                  <w:marBottom w:val="0"/>
                  <w:divBdr>
                    <w:top w:val="none" w:sz="0" w:space="0" w:color="auto"/>
                    <w:left w:val="none" w:sz="0" w:space="0" w:color="auto"/>
                    <w:bottom w:val="none" w:sz="0" w:space="0" w:color="auto"/>
                    <w:right w:val="none" w:sz="0" w:space="0" w:color="auto"/>
                  </w:divBdr>
                  <w:divsChild>
                    <w:div w:id="1876967161">
                      <w:marLeft w:val="0"/>
                      <w:marRight w:val="0"/>
                      <w:marTop w:val="0"/>
                      <w:marBottom w:val="0"/>
                      <w:divBdr>
                        <w:top w:val="none" w:sz="0" w:space="0" w:color="auto"/>
                        <w:left w:val="none" w:sz="0" w:space="0" w:color="auto"/>
                        <w:bottom w:val="none" w:sz="0" w:space="0" w:color="auto"/>
                        <w:right w:val="none" w:sz="0" w:space="0" w:color="auto"/>
                      </w:divBdr>
                    </w:div>
                  </w:divsChild>
                </w:div>
                <w:div w:id="625232792">
                  <w:marLeft w:val="0"/>
                  <w:marRight w:val="0"/>
                  <w:marTop w:val="0"/>
                  <w:marBottom w:val="0"/>
                  <w:divBdr>
                    <w:top w:val="none" w:sz="0" w:space="0" w:color="auto"/>
                    <w:left w:val="none" w:sz="0" w:space="0" w:color="auto"/>
                    <w:bottom w:val="none" w:sz="0" w:space="0" w:color="auto"/>
                    <w:right w:val="none" w:sz="0" w:space="0" w:color="auto"/>
                  </w:divBdr>
                  <w:divsChild>
                    <w:div w:id="1132747693">
                      <w:marLeft w:val="0"/>
                      <w:marRight w:val="0"/>
                      <w:marTop w:val="0"/>
                      <w:marBottom w:val="0"/>
                      <w:divBdr>
                        <w:top w:val="none" w:sz="0" w:space="0" w:color="auto"/>
                        <w:left w:val="none" w:sz="0" w:space="0" w:color="auto"/>
                        <w:bottom w:val="none" w:sz="0" w:space="0" w:color="auto"/>
                        <w:right w:val="none" w:sz="0" w:space="0" w:color="auto"/>
                      </w:divBdr>
                    </w:div>
                  </w:divsChild>
                </w:div>
                <w:div w:id="1233127252">
                  <w:marLeft w:val="0"/>
                  <w:marRight w:val="0"/>
                  <w:marTop w:val="0"/>
                  <w:marBottom w:val="0"/>
                  <w:divBdr>
                    <w:top w:val="none" w:sz="0" w:space="0" w:color="auto"/>
                    <w:left w:val="none" w:sz="0" w:space="0" w:color="auto"/>
                    <w:bottom w:val="none" w:sz="0" w:space="0" w:color="auto"/>
                    <w:right w:val="none" w:sz="0" w:space="0" w:color="auto"/>
                  </w:divBdr>
                  <w:divsChild>
                    <w:div w:id="467674029">
                      <w:marLeft w:val="0"/>
                      <w:marRight w:val="0"/>
                      <w:marTop w:val="0"/>
                      <w:marBottom w:val="0"/>
                      <w:divBdr>
                        <w:top w:val="none" w:sz="0" w:space="0" w:color="auto"/>
                        <w:left w:val="none" w:sz="0" w:space="0" w:color="auto"/>
                        <w:bottom w:val="none" w:sz="0" w:space="0" w:color="auto"/>
                        <w:right w:val="none" w:sz="0" w:space="0" w:color="auto"/>
                      </w:divBdr>
                    </w:div>
                  </w:divsChild>
                </w:div>
                <w:div w:id="110901730">
                  <w:marLeft w:val="0"/>
                  <w:marRight w:val="0"/>
                  <w:marTop w:val="0"/>
                  <w:marBottom w:val="0"/>
                  <w:divBdr>
                    <w:top w:val="none" w:sz="0" w:space="0" w:color="auto"/>
                    <w:left w:val="none" w:sz="0" w:space="0" w:color="auto"/>
                    <w:bottom w:val="none" w:sz="0" w:space="0" w:color="auto"/>
                    <w:right w:val="none" w:sz="0" w:space="0" w:color="auto"/>
                  </w:divBdr>
                  <w:divsChild>
                    <w:div w:id="586311163">
                      <w:marLeft w:val="0"/>
                      <w:marRight w:val="0"/>
                      <w:marTop w:val="0"/>
                      <w:marBottom w:val="0"/>
                      <w:divBdr>
                        <w:top w:val="none" w:sz="0" w:space="0" w:color="auto"/>
                        <w:left w:val="none" w:sz="0" w:space="0" w:color="auto"/>
                        <w:bottom w:val="none" w:sz="0" w:space="0" w:color="auto"/>
                        <w:right w:val="none" w:sz="0" w:space="0" w:color="auto"/>
                      </w:divBdr>
                    </w:div>
                  </w:divsChild>
                </w:div>
                <w:div w:id="1224677377">
                  <w:marLeft w:val="0"/>
                  <w:marRight w:val="0"/>
                  <w:marTop w:val="0"/>
                  <w:marBottom w:val="0"/>
                  <w:divBdr>
                    <w:top w:val="none" w:sz="0" w:space="0" w:color="auto"/>
                    <w:left w:val="none" w:sz="0" w:space="0" w:color="auto"/>
                    <w:bottom w:val="none" w:sz="0" w:space="0" w:color="auto"/>
                    <w:right w:val="none" w:sz="0" w:space="0" w:color="auto"/>
                  </w:divBdr>
                  <w:divsChild>
                    <w:div w:id="277293938">
                      <w:marLeft w:val="0"/>
                      <w:marRight w:val="0"/>
                      <w:marTop w:val="0"/>
                      <w:marBottom w:val="0"/>
                      <w:divBdr>
                        <w:top w:val="none" w:sz="0" w:space="0" w:color="auto"/>
                        <w:left w:val="none" w:sz="0" w:space="0" w:color="auto"/>
                        <w:bottom w:val="none" w:sz="0" w:space="0" w:color="auto"/>
                        <w:right w:val="none" w:sz="0" w:space="0" w:color="auto"/>
                      </w:divBdr>
                    </w:div>
                  </w:divsChild>
                </w:div>
                <w:div w:id="334650271">
                  <w:marLeft w:val="0"/>
                  <w:marRight w:val="0"/>
                  <w:marTop w:val="0"/>
                  <w:marBottom w:val="0"/>
                  <w:divBdr>
                    <w:top w:val="none" w:sz="0" w:space="0" w:color="auto"/>
                    <w:left w:val="none" w:sz="0" w:space="0" w:color="auto"/>
                    <w:bottom w:val="none" w:sz="0" w:space="0" w:color="auto"/>
                    <w:right w:val="none" w:sz="0" w:space="0" w:color="auto"/>
                  </w:divBdr>
                  <w:divsChild>
                    <w:div w:id="1793817929">
                      <w:marLeft w:val="0"/>
                      <w:marRight w:val="0"/>
                      <w:marTop w:val="0"/>
                      <w:marBottom w:val="0"/>
                      <w:divBdr>
                        <w:top w:val="none" w:sz="0" w:space="0" w:color="auto"/>
                        <w:left w:val="none" w:sz="0" w:space="0" w:color="auto"/>
                        <w:bottom w:val="none" w:sz="0" w:space="0" w:color="auto"/>
                        <w:right w:val="none" w:sz="0" w:space="0" w:color="auto"/>
                      </w:divBdr>
                    </w:div>
                  </w:divsChild>
                </w:div>
                <w:div w:id="461309764">
                  <w:marLeft w:val="0"/>
                  <w:marRight w:val="0"/>
                  <w:marTop w:val="0"/>
                  <w:marBottom w:val="0"/>
                  <w:divBdr>
                    <w:top w:val="none" w:sz="0" w:space="0" w:color="auto"/>
                    <w:left w:val="none" w:sz="0" w:space="0" w:color="auto"/>
                    <w:bottom w:val="none" w:sz="0" w:space="0" w:color="auto"/>
                    <w:right w:val="none" w:sz="0" w:space="0" w:color="auto"/>
                  </w:divBdr>
                  <w:divsChild>
                    <w:div w:id="2074966936">
                      <w:marLeft w:val="0"/>
                      <w:marRight w:val="0"/>
                      <w:marTop w:val="0"/>
                      <w:marBottom w:val="0"/>
                      <w:divBdr>
                        <w:top w:val="none" w:sz="0" w:space="0" w:color="auto"/>
                        <w:left w:val="none" w:sz="0" w:space="0" w:color="auto"/>
                        <w:bottom w:val="none" w:sz="0" w:space="0" w:color="auto"/>
                        <w:right w:val="none" w:sz="0" w:space="0" w:color="auto"/>
                      </w:divBdr>
                    </w:div>
                  </w:divsChild>
                </w:div>
                <w:div w:id="2128236136">
                  <w:marLeft w:val="0"/>
                  <w:marRight w:val="0"/>
                  <w:marTop w:val="0"/>
                  <w:marBottom w:val="0"/>
                  <w:divBdr>
                    <w:top w:val="none" w:sz="0" w:space="0" w:color="auto"/>
                    <w:left w:val="none" w:sz="0" w:space="0" w:color="auto"/>
                    <w:bottom w:val="none" w:sz="0" w:space="0" w:color="auto"/>
                    <w:right w:val="none" w:sz="0" w:space="0" w:color="auto"/>
                  </w:divBdr>
                  <w:divsChild>
                    <w:div w:id="2092778501">
                      <w:marLeft w:val="0"/>
                      <w:marRight w:val="0"/>
                      <w:marTop w:val="0"/>
                      <w:marBottom w:val="0"/>
                      <w:divBdr>
                        <w:top w:val="none" w:sz="0" w:space="0" w:color="auto"/>
                        <w:left w:val="none" w:sz="0" w:space="0" w:color="auto"/>
                        <w:bottom w:val="none" w:sz="0" w:space="0" w:color="auto"/>
                        <w:right w:val="none" w:sz="0" w:space="0" w:color="auto"/>
                      </w:divBdr>
                    </w:div>
                  </w:divsChild>
                </w:div>
                <w:div w:id="1313366429">
                  <w:marLeft w:val="0"/>
                  <w:marRight w:val="0"/>
                  <w:marTop w:val="0"/>
                  <w:marBottom w:val="0"/>
                  <w:divBdr>
                    <w:top w:val="none" w:sz="0" w:space="0" w:color="auto"/>
                    <w:left w:val="none" w:sz="0" w:space="0" w:color="auto"/>
                    <w:bottom w:val="none" w:sz="0" w:space="0" w:color="auto"/>
                    <w:right w:val="none" w:sz="0" w:space="0" w:color="auto"/>
                  </w:divBdr>
                  <w:divsChild>
                    <w:div w:id="2080008428">
                      <w:marLeft w:val="0"/>
                      <w:marRight w:val="0"/>
                      <w:marTop w:val="0"/>
                      <w:marBottom w:val="0"/>
                      <w:divBdr>
                        <w:top w:val="none" w:sz="0" w:space="0" w:color="auto"/>
                        <w:left w:val="none" w:sz="0" w:space="0" w:color="auto"/>
                        <w:bottom w:val="none" w:sz="0" w:space="0" w:color="auto"/>
                        <w:right w:val="none" w:sz="0" w:space="0" w:color="auto"/>
                      </w:divBdr>
                    </w:div>
                  </w:divsChild>
                </w:div>
                <w:div w:id="822695111">
                  <w:marLeft w:val="0"/>
                  <w:marRight w:val="0"/>
                  <w:marTop w:val="0"/>
                  <w:marBottom w:val="0"/>
                  <w:divBdr>
                    <w:top w:val="none" w:sz="0" w:space="0" w:color="auto"/>
                    <w:left w:val="none" w:sz="0" w:space="0" w:color="auto"/>
                    <w:bottom w:val="none" w:sz="0" w:space="0" w:color="auto"/>
                    <w:right w:val="none" w:sz="0" w:space="0" w:color="auto"/>
                  </w:divBdr>
                  <w:divsChild>
                    <w:div w:id="164096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422737">
      <w:bodyDiv w:val="1"/>
      <w:marLeft w:val="0"/>
      <w:marRight w:val="0"/>
      <w:marTop w:val="0"/>
      <w:marBottom w:val="0"/>
      <w:divBdr>
        <w:top w:val="none" w:sz="0" w:space="0" w:color="auto"/>
        <w:left w:val="none" w:sz="0" w:space="0" w:color="auto"/>
        <w:bottom w:val="none" w:sz="0" w:space="0" w:color="auto"/>
        <w:right w:val="none" w:sz="0" w:space="0" w:color="auto"/>
      </w:divBdr>
    </w:div>
    <w:div w:id="155145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6E06E-ACC7-4526-A129-BFDA4FAD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5789</Words>
  <Characters>3300</Characters>
  <Application>Microsoft Office Word</Application>
  <DocSecurity>0</DocSecurity>
  <Lines>27</Lines>
  <Paragraphs>18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Andra Rutkēviča</cp:lastModifiedBy>
  <cp:revision>12</cp:revision>
  <cp:lastPrinted>2021-09-06T07:29:00Z</cp:lastPrinted>
  <dcterms:created xsi:type="dcterms:W3CDTF">2022-07-26T12:48:00Z</dcterms:created>
  <dcterms:modified xsi:type="dcterms:W3CDTF">2022-07-29T07:10:00Z</dcterms:modified>
</cp:coreProperties>
</file>