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2018. gada 30. janvāra noteikumos Nr. 63 "Noteikumi par probācijas klientam sniegto sociālās rehabilitācijas pakalpojumu līdzfinansēšanas kārtību un apmēru""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 gada 30. janvāra noteikumos Nr. 63 "Noteikumi par probācijas klientam sniegto sociālās rehabilitācijas pakalpojumu līdzfinansēšanas kārtību un apmēru"" (turpmāk – noteikumu projekts) izstrādāts pēc Valsts probācijas dienesta (turpmāk – Dienests) iniciatīvas un saskaņā ar  Tieslietu ministrijas 2023. gada darba plāna uzdevumu Nr. DP-06.23-1 "Izstrādāt grozījumus Ministru kabineta 2018. gada 30. janvāra noteikumos Nr. 63 "Noteikumi par probācijas klientam sniegto sociālās rehabilitācijas pakalpojumu līdzfinansēšanas kārtību un apmēru"".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palielināt Ministru kabineta 2018. gada 30. janvāra noteikumos Nr. 63 "Noteikumi par probācijas klientam sniegto sociālās rehabilitācijas pakalpojumu līdzfinansēšanas kārtību un apmēru" (turpmāk – MK noteikumi Nr. 63) noteikto līdzfinansējuma apmēru pakalpojumu sniedzējiem, lai nodrošinātu tā atbilstību patēriņa cenu kāpumam Latvijā (tai skaitā dažādu preču un pakalpojumu sadārdzinājumam, piemēram, elektrībai, apkurei, saimniecības precēm u.c.).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63 14. punkts nosaka, ka Dienests līdzfinansē probācijas klientam sniegtos pakalpojumus 70 % apmērā par vienu pakalpojumu saņemšanas dienu, bet ne vairāk kā 15 euro dienā. MK noteikumi Nr. 63 tika pieņemti 2018. gada 31. janvārī un no tā laika probācijas klientiem uzraudzības ietvaros sniegto sociālās rehabilitācijas pakalpojumu līdzfinansējuma apmērs nav pārskatīts. Papildu norādāms, ka izstrādājot MK noteikumus Nr. 63 2018. gadā, sākotnējās ietekmes (ex-ante) novērtējuma ziņojumā jau bija norādīts, ka mainoties ekonomiskajai un sociālajai situācijai, Dienestam būs jāpārskata noteikumu projektā noteiktais līdzfinansējuma apjoms un nepieciešamības gadījumā jāveic grozījumi MK noteikumu Nr. 63 14. punktā, kas nosaka līdzfinansējuma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Centrālās statistikas pārvaldes informācijas valstī ir ievērojami pieaugušas patēriņa preču un pakalpojumu cenas. No 2018. gada janvāra līdz 2023. gada janvārim, inflācijas līmenis bija 36,8%. MK noteikumu Nr. 63 5. punkts nosaka, ka Dienests slēdz līgumu ar pakalpojumu sniedzēju, kurš ir reģistrēts valsts informācijas sistēmas "Valsts sociālās politikas monitoringa informācijas sistēma" sociālo pakalpojumu sniedzēju reģistrā un spēj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probācijas klienta uzturēšanos (izmitināšanu un ēdināšanu) sociālās rehabilitācijas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atbalstu darba iemaņu apgūšanā vai nostiprināšanā;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sociālās funkcionēšanas prasmju uzturēšanas un attīstības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psihosociālo palīdzību un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speciālistu (piemēram, sociālā darba speciālista, psihologa vai ārsta psihoterapeita) konsultācijas;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izglītojošus un informējošus pasākumus, kas vērsti uz sociālās funkcionēšanas spēju un - sociālā statusa atjaunošanu, iekļaušanos darba tirgū un sabiedrībā, lietderīgu brīvā laika pavadīšanu.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nepieciešamību pārskatīt līdzfinansējuma apmēru Dienestā ir vērsušies sociālās rehabilitācijas pakalpojuma sniedzēji, norādot, ka esošais līdzfinansējums 15 euro dienā nav pietiekošs, lai nodrošinātu MK noteikumu Nr. 63 5. punktā minētos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grozījumu MK noteikumu Nr. 63 14. punktā, paredzot, ka Dienests turpmāk varēs līdzfinansēt probācijas klientam sniegtos pakalpojumus 70 % apmērā par vienu pakalpojumu saņemšanas dienu, bet ne vairāk kā 21 euro dienā, līdzšinējo 15 euro dienā vietā. Dienesta veiktie aprēķini un sociālās rehabilitācijas pakalpojumu sniedzēju sniegtā informācija norāda, ka tas būtu atbilstošs līdzfinansējuma apmērs, lai sociālās rehabilitācijas pakalpojumu sniedzēji varētu nodrošināt probācijas klientiem kvalitatīvus sociālos rehabilitācijas pakalpojumus nepieciešamajā apjomā. Valsts probācijas dienesta likuma 10.</w:t>
      </w:r>
      <w:r w:rsidR="00000000" w:rsidRPr="00000000" w:rsidDel="00000000">
        <w:rPr>
          <w:vertAlign w:val="superscript"/>
          <w:rtl w:val="0"/>
        </w:rPr>
        <w:t xml:space="preserve">1</w:t>
      </w:r>
      <w:r w:rsidR="00000000" w:rsidRPr="00000000" w:rsidDel="00000000">
        <w:rPr>
          <w:rtl w:val="0"/>
        </w:rPr>
        <w:t xml:space="preserve"> panta pirmajā daļā norādīts, ka Dienests atbilstoši likumā par valsts budžetu kārtējam gadam piešķirtajai apropriācijai līdzfinansē probācijas klientiem uzraudzības ietvaros paredzētos sociālās rehabilitācijas pakalpojumus. Šāds regulējums nodrošina, ka Dienests līdzfinansē sociālās rehabilitācijas pakalpojumus kārtējā gada budžeta ietvaros, bet MK noteikumi Nr. 63 nosaka "griestus" Dienesta līdzfinansējumam par vienu pakalpojumu saņemšanas dienu, tādējādi naudas līdzekļu plūsmu padarot caurspīdīgu un prognozējamu.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Nosacīti notiesātās personas, nosacīti pirms termiņa no soda izciešanas atbrīvotās personas, nosacīti no kriminālatbildības atbrīvotās personas un personas, kurām piemērots pamatsods vai papildsods – probācijas uzraudzība.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palielinājums mērķgrupai varētu nodrošināt lielāku pakalpojuma iesaistīto sniedzēju loku un kvalitatīvākus pakalpojumus, ņemot vērā patēriņa preču un pakalpojumu cenu kāpumu.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rehabilitācijas pakalpojumu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Līdzfinansējuma palielināšana sekmēs kvalitatīvāka pakalpojuma sniegšanu, ņemot vērā patēriņa preču un pakalpojumu cenu kāpumu.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pastarpināta. Probācijas klienta sociālā rehabilitācija ļaus attīstīt probācijas klienta sociālās prasmes un darba prasmes un veicinās probācijas klienta iekļaušanos darba tirgū un sabiedrībā. Vienlaikus tiks paplašinātas iespējas sociālo pakalpojumu sniedzējiem (sociālās rehabilitācijas centriem). Administratīvo slogu atsevišķām sabiedrības grupām projekta tiesiskais regulējums neietekmē.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līdzfinansēt probācijas klientiem uzraudzības ietvaros paredzētos sociālās rehabilitācijas pakalpojumus 2018. gadā no Tieslietu ministrijas budžeta apakšprogrammas 04.01.00 "Ieslodzījuma vietas" uz budžeta apakšprogrammu 04.03.00 "Probācijas īstenošana" tika pārdalīts finansējums 50 000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pārskatot 2018. gada probācijas klientiem uzraudzības ietvaros sniegto sociālās rehabilitācijas pakalpojumu izpildi, sākot ar 2019. gadu ikgadējā finansējuma apmērs tika samazināts līdz 43 200 euro, paredzot, ka sociālās rehabilitācijas pakalpojumi tiks nodrošināti visa gada garumā 8 probācijas klientiem (t.i. 8 probācijas klienti x 30 dienas x 12 mēneši = 2 880 dienas x 15 euro = 43 200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ne visi probācijas klienti, kuriem uzraudzības ietvaros Dienests līdzfinansē sociālās rehabilitācijas pakalpojumus, izmanto šos pakalpojumus visa gada garumā, un katram probācijas klientam šis periods var atšķirties, tad gada ietvaros Dienests līdzfinansē sociālās rehabilitācijas pakalpojumus vairākiem probācijas klientiem (2022. gadā – 16 probācijas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uzkrātos statistikas datus par probācijas klientiem uzraudzības ietvaros sniegto sociālās rehabilitācijas pakalpojumu dienām, vidēji gadā tiek līdzfinansētas 2 024 dienas (2020. gadā – 2 062 dienas, 2021. gadā – 1 651 dienas, 2022. gadā – 2 359 dienas). Palielinot līdzmaksājuma apmēru no 15 euro uz 21 euro dienā, piešķirtā finansējuma apmērs pietiktu, lai līdzfinansētu 2 057 dienas, jeb gandrīz 6 (5,7) probācijas klientiem visa gada garumā.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Plānoto izmaiņu izdevumu segšana tiks nodrošināta budžeta apakšprogrammai 04.03.00 "Probācijas īstenošana" piešķirtā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https://tapportals.mk.gov.lv/public_participation/32eb4831-b7da-48d1-9b5a-19146519b239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TAP portālā atbilstoši Ministru kabineta 2009. gada 25. augusta noteikumiem Nr. 970 "Sabiedrības līdzdalības kārtība attīstības plānošanas procesā". Iebildumi vai priekšlikumi nav iesniegti.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Izpilde notiks esošo valsts pārvaldes funkciju ietvaros, tā neietekmēs pārvaldes funkcijas vai institucionālo struktūru.</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izpildi Dienests nodrošinās piešķirtā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23-TA-1062</w:t>
    </w:r>
    <w:r>
      <w:br/>
    </w:r>
    <w:r w:rsidR="00000000" w:rsidRPr="00000000" w:rsidDel="00000000">
      <w:rPr>
        <w:rtl w:val="0"/>
      </w:rPr>
      <w:t xml:space="preserve">Izdrukāts 29.07.2026. 22.01 - 3.0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23-TA-1062</w:t>
    </w:r>
    <w:r>
      <w:br/>
    </w:r>
    <w:r w:rsidR="00000000" w:rsidRPr="00000000" w:rsidDel="00000000">
      <w:rPr>
        <w:rtl w:val="0"/>
      </w:rPr>
      <w:t xml:space="preserve">Izdrukāts 29.07.2026. 22.01 - 3.0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anotācija_(ex_ante)_23-TA-1062.docx</dc:title>
</cp:coreProperties>
</file>

<file path=docProps/custom.xml><?xml version="1.0" encoding="utf-8"?>
<Properties xmlns="http://schemas.openxmlformats.org/officeDocument/2006/custom-properties" xmlns:vt="http://schemas.openxmlformats.org/officeDocument/2006/docPropsVTypes"/>
</file>