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Rājumsila ielā 10,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atsavināšanu saskaņā ar Atsavināšanas likuma 4.panta otro daļu ierosina 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valsts akciju sabiedrībai „Valsts nekustamie īpašumi” (turpmāk - VNĪ) pārdot izsolē valsts nekustamo īpašumu Rājumsila ielā 10, Rīgā,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nekustamo īpašumu (nekustamā īpašuma kadastra Nr. 0100 121 1422) – zemes vienību (zemes vienības kadastra apzīmējums  0100 121 1422) 1,0705 ha platībā un būves (būvju kadastra apzīmējumi 0100 121 1422 002, 0100 121 2574 001, 0100 121 2574 002, 0100 121 2574 003, 0100 121 2574 004, 0100 121 2574 005, 0100 121 2574 007, 0100 121 2574 009, 0100 121 2574 010 un 0100 121 2574 011) Rājumsila ielā 10, Rīgā, kas ierakstīts zemesgrāmatā uz valsts vārda Tieslietu ministrijas personā Rīgas pilsētas Zemesgrāmatas nodalījumā Nr.100000489610, kopā ar nekustamā īpašuma sastāvā Tieslietu ministrijas tiesiskajā valdījumā esošajām būvēm (būvju kadastra apzīmējumi 0100 121 2574 008,  0100 121 2574 012, 0100 121 2574 013 un 0100 121 2574 014) (turpmāk tekstā viss kopā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11.04.2024. vēstulē Nr. 1-17/1181 informē, ka Nekustamais īpašums nav nepieciešams Tieslietu ministrijai, kā arī Ieslodzījumu vietu pārvaldei to funkciju veikšanai, un lūdz veikt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zemes vienība 1.0705 ha platībā </w:t>
      </w:r>
      <w:r w:rsidR="00000000" w:rsidRPr="00000000" w:rsidDel="00000000">
        <w:rPr>
          <w:rtl w:val="0"/>
        </w:rPr>
        <w:t xml:space="preserve">(zemes vienības kadastra apzīmējums 0100 121 1422), lietošanas mērķi - Rūpnieciskās ražošanas uzņēmumu apbūve, platība 0,8912 ha, Komercdarbības objektu apbūve, platība 0,1793 ha. Zemes vienības kadastrālā vērtība uz 01.01.2024. noteikta 76 487 </w:t>
      </w:r>
      <w:r w:rsidR="00000000" w:rsidRPr="00000000" w:rsidDel="00000000">
        <w:rPr>
          <w:i w:val="1"/>
          <w:rtl w:val="0"/>
        </w:rPr>
        <w:t xml:space="preserve">euro</w:t>
      </w:r>
      <w:r w:rsidR="00000000" w:rsidRPr="00000000" w:rsidDel="00000000">
        <w:rPr>
          <w:rtl w:val="0"/>
        </w:rPr>
        <w:t xml:space="preserve">. Zemes vienības platības sadalījums pa lietošanas veidiem: Pārējās zemes platība 1,0705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ielu vai ceļu - sarkanā līnija, platība 0,2145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pašteces kanalizācijas vadu, platība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ap ūdensvadu, kas atrodas līdz 2 metru dziļumam, platība 0,0081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elektrisko tīklu kabeļu līniju, platība 0,0013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ekspluatācijas aizsargjoslas teritorija gar pazemes elektronisko sakaru tīklu līniju un kabeļu kanalizāciju, platība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Šķūnis</w:t>
      </w:r>
      <w:r w:rsidR="00000000" w:rsidRPr="00000000" w:rsidDel="00000000">
        <w:rPr>
          <w:rtl w:val="0"/>
        </w:rPr>
        <w:t xml:space="preserve"> (būves kadastra apzīmējums 0100 121 1422 002), kopējā platība ir 8,7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 būves kadastrālā vērtība uz 01.01.2024. noteikta 158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Administratīvā ēka</w:t>
      </w:r>
      <w:r w:rsidR="00000000" w:rsidRPr="00000000" w:rsidDel="00000000">
        <w:rPr>
          <w:rtl w:val="0"/>
        </w:rPr>
        <w:t xml:space="preserve"> (būves kadastra apzīmējums 0100 121 2574 001), kopējā platība ir 85,1 m</w:t>
      </w:r>
      <w:r w:rsidR="00000000" w:rsidRPr="00000000" w:rsidDel="00000000">
        <w:rPr>
          <w:vertAlign w:val="superscript"/>
          <w:rtl w:val="0"/>
        </w:rPr>
        <w:t xml:space="preserve">2</w:t>
      </w:r>
      <w:r w:rsidR="00000000" w:rsidRPr="00000000" w:rsidDel="00000000">
        <w:rPr>
          <w:rtl w:val="0"/>
        </w:rPr>
        <w:t xml:space="preserve">, galvenais lietošanas veids: 1220 - Biroju ēkas, būves tips (12200101) “Biroju ēkas”, būves kadastrālā vērtība uz 01.01.2024. noteikta 16 982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Garāža</w:t>
      </w:r>
      <w:r w:rsidR="00000000" w:rsidRPr="00000000" w:rsidDel="00000000">
        <w:rPr>
          <w:rtl w:val="0"/>
        </w:rPr>
        <w:t xml:space="preserve"> (būves kadastra apzīmējums 0100 121 2574 002), kopējā platība ir 136,8 m</w:t>
      </w:r>
      <w:r w:rsidR="00000000" w:rsidRPr="00000000" w:rsidDel="00000000">
        <w:rPr>
          <w:vertAlign w:val="superscript"/>
          <w:rtl w:val="0"/>
        </w:rPr>
        <w:t xml:space="preserve">2</w:t>
      </w:r>
      <w:r w:rsidR="00000000" w:rsidRPr="00000000" w:rsidDel="00000000">
        <w:rPr>
          <w:rtl w:val="0"/>
        </w:rPr>
        <w:t xml:space="preserve">, galvenais lietošanas veids: 1242 - Garāžu ēkas”, būves tips (12420101) “Smagās tehnikas garāžas”, būves kadastrālā vērtības uz 01.01.2024. noteikta 8272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Noliktava</w:t>
      </w:r>
      <w:r w:rsidR="00000000" w:rsidRPr="00000000" w:rsidDel="00000000">
        <w:rPr>
          <w:rtl w:val="0"/>
        </w:rPr>
        <w:t xml:space="preserve"> (būves kadastra apzīmējums 0100 121 2574 003), kopējā platība ir 347,9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“Noliktavas, izņemot lauksaimniecības noliktavas”, būves kadastrālā vērtības uz 01.01.2024. noteikta 25 174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Noliktava</w:t>
      </w:r>
      <w:r w:rsidR="00000000" w:rsidRPr="00000000" w:rsidDel="00000000">
        <w:rPr>
          <w:rtl w:val="0"/>
        </w:rPr>
        <w:t xml:space="preserve"> (būves kadastra apzīmējums 0100 121 2574 004), kopējā platība ir 247,3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“Noliktavas, izņemot lauksaimniecības noliktavas”, būves kadastrālā vērtība uz 01.01.2024. noteikta 21 213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Noliktava</w:t>
      </w:r>
      <w:r w:rsidR="00000000" w:rsidRPr="00000000" w:rsidDel="00000000">
        <w:rPr>
          <w:rtl w:val="0"/>
        </w:rPr>
        <w:t xml:space="preserve"> (būves kadastra apzīmējums 0100 121 2574 005), kopējā platība ir 470,2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“Noliktavas, izņemot lauksaimniecības noliktavas”, būves kadastrālā vērtība uz 01.01.2024. noteikta 39 234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Noliktava</w:t>
      </w:r>
      <w:r w:rsidR="00000000" w:rsidRPr="00000000" w:rsidDel="00000000">
        <w:rPr>
          <w:rtl w:val="0"/>
        </w:rPr>
        <w:t xml:space="preserve"> (būves kadastra apzīmējums 0100 121 2574 007), kopējā platība ir 437,6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“Noliktavas, izņemot lauksaimniecības noliktavas”, būves kadastrālā vērtība uz 01.01.2024. noteikta 44 747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Nojume</w:t>
      </w:r>
      <w:r w:rsidR="00000000" w:rsidRPr="00000000" w:rsidDel="00000000">
        <w:rPr>
          <w:rtl w:val="0"/>
        </w:rPr>
        <w:t xml:space="preserve"> (būves kadastra apzīmējums 0100 121 2574 008), kopējā platība ir 17,3 m</w:t>
      </w:r>
      <w:r w:rsidR="00000000" w:rsidRPr="00000000" w:rsidDel="00000000">
        <w:rPr>
          <w:vertAlign w:val="superscript"/>
          <w:rtl w:val="0"/>
        </w:rPr>
        <w:t xml:space="preserve">2</w:t>
      </w:r>
      <w:r w:rsidR="00000000" w:rsidRPr="00000000" w:rsidDel="00000000">
        <w:rPr>
          <w:rtl w:val="0"/>
        </w:rPr>
        <w:t xml:space="preserve">, galvenais lietošanas veids: 1274 “Citas, iepriekš neklasificētas, ēkas”, būves tips ir (12740205) “Nojumes”, būves kadastrālā vērtība uz 01.01.2024. noteikta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Šķūnis</w:t>
      </w:r>
      <w:r w:rsidR="00000000" w:rsidRPr="00000000" w:rsidDel="00000000">
        <w:rPr>
          <w:rtl w:val="0"/>
        </w:rPr>
        <w:t xml:space="preserve"> (būves kadastra apzīmējums 0100 121 2574 009), kopējā platība ir 48,8 m</w:t>
      </w:r>
      <w:r w:rsidR="00000000" w:rsidRPr="00000000" w:rsidDel="00000000">
        <w:rPr>
          <w:vertAlign w:val="superscript"/>
          <w:rtl w:val="0"/>
        </w:rPr>
        <w:t xml:space="preserve">2</w:t>
      </w:r>
      <w:r w:rsidR="00000000" w:rsidRPr="00000000" w:rsidDel="00000000">
        <w:rPr>
          <w:rtl w:val="0"/>
        </w:rPr>
        <w:t xml:space="preserve">, galvenais lietošanas veids: 1274 “Citas, iepriekš neklasificētas, ēkas”, būves tips ir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 būves kadastrālā vērtība uz 01.01.2024. noteikta 677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Nojume </w:t>
      </w:r>
      <w:r w:rsidR="00000000" w:rsidRPr="00000000" w:rsidDel="00000000">
        <w:rPr>
          <w:rtl w:val="0"/>
        </w:rPr>
        <w:t xml:space="preserve">(būves kadastra apzīmējums 0100 121 2574 010), kopējā platība ir 277 m</w:t>
      </w:r>
      <w:r w:rsidR="00000000" w:rsidRPr="00000000" w:rsidDel="00000000">
        <w:rPr>
          <w:vertAlign w:val="superscript"/>
          <w:rtl w:val="0"/>
        </w:rPr>
        <w:t xml:space="preserve">2</w:t>
      </w:r>
      <w:r w:rsidR="00000000" w:rsidRPr="00000000" w:rsidDel="00000000">
        <w:rPr>
          <w:rtl w:val="0"/>
        </w:rPr>
        <w:t xml:space="preserve">, galvenais lietošanas veids: 1274 “Citas, iepriekš neklasificētas, ēkas”, būves tips ir (12740205) “Nojumes”, būves kadastrālā vērtība uz 01.01.2024. noteikta 3546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Nojume</w:t>
      </w:r>
      <w:r w:rsidR="00000000" w:rsidRPr="00000000" w:rsidDel="00000000">
        <w:rPr>
          <w:rtl w:val="0"/>
        </w:rPr>
        <w:t xml:space="preserve"> (būves kadastra apzīmējums 0100 121 2574 011), kopējā platība ir 26,8 m</w:t>
      </w:r>
      <w:r w:rsidR="00000000" w:rsidRPr="00000000" w:rsidDel="00000000">
        <w:rPr>
          <w:vertAlign w:val="superscript"/>
          <w:rtl w:val="0"/>
        </w:rPr>
        <w:t xml:space="preserve">2</w:t>
      </w:r>
      <w:r w:rsidR="00000000" w:rsidRPr="00000000" w:rsidDel="00000000">
        <w:rPr>
          <w:rtl w:val="0"/>
        </w:rPr>
        <w:t xml:space="preserve">, galvenais lietošanas veids: 1274 “Citas, iepriekš neklasificētas, ēkas”, būves tips ir (12740205) “Nojumes”, būves kadastrālā vērtība uz 01.01.2024. noteikta 343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Tualete</w:t>
      </w:r>
      <w:r w:rsidR="00000000" w:rsidRPr="00000000" w:rsidDel="00000000">
        <w:rPr>
          <w:rtl w:val="0"/>
        </w:rPr>
        <w:t xml:space="preserve"> (būves kadastra apzīmējums 0100 121 2574 012), kopējā platība ir 3 m</w:t>
      </w:r>
      <w:r w:rsidR="00000000" w:rsidRPr="00000000" w:rsidDel="00000000">
        <w:rPr>
          <w:vertAlign w:val="superscript"/>
          <w:rtl w:val="0"/>
        </w:rPr>
        <w:t xml:space="preserve">2</w:t>
      </w:r>
      <w:r w:rsidR="00000000" w:rsidRPr="00000000" w:rsidDel="00000000">
        <w:rPr>
          <w:rtl w:val="0"/>
        </w:rPr>
        <w:t xml:space="preserve">, galvenais lietošanas: 1274 “Citas, iepriekš neklasificētas, ēkas”, būves tips ir (12740203) “Siltumnīcas ar kopējo platību līdz 60 m</w:t>
      </w:r>
      <w:r w:rsidR="00000000" w:rsidRPr="00000000" w:rsidDel="00000000">
        <w:rPr>
          <w:vertAlign w:val="superscript"/>
          <w:rtl w:val="0"/>
        </w:rPr>
        <w:t xml:space="preserve">2 </w:t>
      </w:r>
      <w:r w:rsidR="00000000" w:rsidRPr="00000000" w:rsidDel="00000000">
        <w:rPr>
          <w:rtl w:val="0"/>
        </w:rPr>
        <w:t xml:space="preserve">(ieskaitot), šķūņi un citas palīgēkas”, būves kadastrālā vērtība uz 01.01.2024. noteikta 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Šķūnis</w:t>
      </w:r>
      <w:r w:rsidR="00000000" w:rsidRPr="00000000" w:rsidDel="00000000">
        <w:rPr>
          <w:rtl w:val="0"/>
        </w:rPr>
        <w:t xml:space="preserve"> (būves kadastra apzīmējums 0100 121 2574 013), kopējā platība ir 16,8 m</w:t>
      </w:r>
      <w:r w:rsidR="00000000" w:rsidRPr="00000000" w:rsidDel="00000000">
        <w:rPr>
          <w:vertAlign w:val="superscript"/>
          <w:rtl w:val="0"/>
        </w:rPr>
        <w:t xml:space="preserve">2</w:t>
      </w:r>
      <w:r w:rsidR="00000000" w:rsidRPr="00000000" w:rsidDel="00000000">
        <w:rPr>
          <w:rtl w:val="0"/>
        </w:rPr>
        <w:t xml:space="preserve">, galvenais lietošanas veids: 1274 “Citas, iepriekš neklasificētas, ēkas”, būves tips ir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 būves kadastrālā vērtība uz 01.01.2024. noteikta 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Šķūnis</w:t>
      </w:r>
      <w:r w:rsidR="00000000" w:rsidRPr="00000000" w:rsidDel="00000000">
        <w:rPr>
          <w:rtl w:val="0"/>
        </w:rPr>
        <w:t xml:space="preserve"> (būves kadastra apzīmējums 0100 121 2574 014), kopējā platība ir 30,5 m</w:t>
      </w:r>
      <w:r w:rsidR="00000000" w:rsidRPr="00000000" w:rsidDel="00000000">
        <w:rPr>
          <w:vertAlign w:val="superscript"/>
          <w:rtl w:val="0"/>
        </w:rPr>
        <w:t xml:space="preserve">2</w:t>
      </w:r>
      <w:r w:rsidR="00000000" w:rsidRPr="00000000" w:rsidDel="00000000">
        <w:rPr>
          <w:rtl w:val="0"/>
        </w:rPr>
        <w:t xml:space="preserve">, galvenais lietošanas veids: 1274 “Citas, iepriekš neklasificētas, ēkas”, būves tips ir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 būves kadastrālā vērtība uz 01.01.2024. noteikta 553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nekustamā īpašuma ierakstīšanu zemesgrāmatās” 19. panta pirmās daļas 1. punktu zemesgrāmatā kā patstāvīgi īpašuma objekti nav ierakstāmas mazēkas, izņemot garāžas. Atbilstoši Ministru kabineta 2014. gada 19. augusta noteikumu Nr. 500 “Vispārīgie būvnoteikumi”, 2.20. apakšpunktam mazēka ir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kā zemesgrāmatā kā patstāvīgi īpašuma objekti nav ierakstāmas būves (būvju kadastra apzīmējumi 0100 121 2574 008 un 0100 121 2574 012) Rājumsila ielā 10, Rīgā. Minētās būves ir ierakstāmas zemesgrāmatā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11.04.2024. vēstulē Nr. 1-17/1181 norāda, ka attiecībā uz būvēm (būvju kadastra apzīmējumiem 0100 121 2574 013 un 0100 121 2574 014) Rājumsila ielā 10, Rīgā, uz doto brīdi ir saglabājušās būvju daļas (pamati un sienas), līdz ar to netiek izsniegtas izziņas par būvju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tiesiskajā valdījumā esošās būves (būvju kadastra apzīmējumi 0100 121 2574 008, 0100 121 2574 012, 0100 121 2574 013 un 0100 121 2574 014) ir piederīgas Nekustamajam īpašumam un ir nesaraujami saistītas ar zemes vienību. Atbilstoši Civillikuma 853.pantam, visas tiesiskās attiecības, kas zīmējas uz galveno lietu, pašas par sevi attiecas arī uz tās blakus lietām, līdz ar to rīkojuma projekts paredz kopā ar Nekustamo īpašumu atsavināt arī Nekustamā īpašuma sastāvā uz zemes vienības Tieslietu ministrijas tiesiskajā valdījumā esošās būves, kas ir nesaraujami saistītas ar Nekustamo īpašumu un tiks atsavinātas kopā ar galveno lietu. Minētā informācija tiks iekļauta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iegūšanas, tā ieguvējam būs tiesības veikt visas nepieciešamās darbības Nekustamā īpašuma sakārtošanai, tai skaitā būvju demontāžai vai atjaunošanai un ierakstīšanai zemesgrāmatā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Pilsētas attīstības departaments ar 24.04.2024. vēstuli Nr. DA-24-10388-nd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Rīgas teritorijas plānojuma (apstiprināts ar Rīgas domes 15.12.2021. saistošajiem noteikumiem Nr. 103 „Rīgas teritorijas izmantošanas un apbūves saistošie noteikumi”) funkcionālā zonējuma kartei zemes vienība daļēji atrodas rūpnieciskās apbūves teritorijā (R), kā arī daļā, ko skar Rājumsila ielas sarkanās līnijas, transporta infrastruktūras teritorijā (TR1);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Zemes pārvaldības likumu un Rīgas valstspilsētas pašvaldības teritorijas attīstības plānošanas dokumentiem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ir nodrošināta piekļuve teritorijas izmantošanas un apbūves saistošie noteikumu 23. punkta izpratnē, tā robežojas ar Rājumsila ielu (D kategorija) (zemes vienības kadastra apzīmējums 0100 121 0198).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sastāvā esošajai zemes vienībai NĪVKIS noteiktos pārējos apgrūtinājumus,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atsavināšanu saskaņā ar Atsavināšanas likuma 4.panta otro daļu ierosina Tieslietu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Tieslietu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31.12.2024.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 Tieslietu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24-TA-1294</w:t>
    </w:r>
    <w:r>
      <w:br/>
    </w:r>
    <w:r w:rsidR="00000000" w:rsidRPr="00000000" w:rsidDel="00000000">
      <w:rPr>
        <w:rtl w:val="0"/>
      </w:rPr>
      <w:t xml:space="preserve">Izdrukāts 29.07.2026. 21.16 - 1.0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24-TA-1294</w:t>
    </w:r>
    <w:r>
      <w:br/>
    </w:r>
    <w:r w:rsidR="00000000" w:rsidRPr="00000000" w:rsidDel="00000000">
      <w:rPr>
        <w:rtl w:val="0"/>
      </w:rPr>
      <w:t xml:space="preserve">Izdrukāts 29.07.2026. 21.16 - 1.0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anotācija_(ex_ante)_24-TA-1294.docx</dc:title>
</cp:coreProperties>
</file>

<file path=docProps/custom.xml><?xml version="1.0" encoding="utf-8"?>
<Properties xmlns="http://schemas.openxmlformats.org/officeDocument/2006/custom-properties" xmlns:vt="http://schemas.openxmlformats.org/officeDocument/2006/docPropsVTypes"/>
</file>