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18. jūnija noteikumos Nr. 391 "Ārstniecības personu sertifikācijas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tiek organizēta ārstniecības personu sertifikācija un resertifikācija, sertifikācijas eksāmens un tā norise, sertifikāta anulēšanas un darbības apturēšanas kārtību, kā arī prasības attiecībā uz tālākizglītību un apgūtās tālākizglītības novērtēšanas un apstiprināšanas kārtību nosaka Ministru kabineta 2024. gada 18. jūnija noteikumi Nr. 391 "Ārstniecības personu sertifikācijas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informācijas apriti par ārstniecības personas sertifikāta derīguma termiņa laikā veikto profesionālo darbību ārvalstīs.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Ārstniecības likumā noteiktajam, speciālista prakses tiesības apliecina ārstniecības personas sertifikāts un personas reģistrācija normatīvajos aktos noteiktajā kārtībā. Ministru kabinets nosaka kārtību, kādā tiek organizēta ārstniecības personu sertifikācija un resertifikācija, sertifikācijas eksāmens un tā norise, kā arī sertifikāta anulēšanas un darbības apturēšanas kārtību. Ministru kabineta 2024.gada 18.jūnija noteikumi Nr.391 "Ārstniecības personu sertifikācijas kārtība" (turpmāk - Noteikumi) paredz, ka ārstniecības personai sertifikāta derīguma termiņa laikā profesionālā darbība, sertifikātā norādītajā pamatspecialitātē, apakšspecialitātē, papildspecialitātē vai ārstnieciskajā vai diagnostiskajā metodē Latvijā vai kādā no Eiropas Savienības dalībvalstīm, ir jāveic ne mazāk kā trīs gadus. Noteikumi paredz resertifikācijas kārtību ārstniecības personai, kura profesionālo darbību veikusi Eiropas Savienības dalībvalstī, nosakot, ka viens no iesniedzamajiem dokumentiem sertifikācijas institūcijā vai sertifikācijas komisijā ir izziņa par tiesībām veikt profesionālo darbību (piemēram, Certificate of Good Standing), ko izsniegusi tās valsts kompetentā institūcija, kurā resertificējamā ārstniecības persona veikusi profesionālo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personas sertifikāta derīguma termiņa laikā var veikt profesionālo darbību ārvalstīs likuma "Par reglamentētajām profesijām un profesionālās kvalifikācijas atzīšanu" noteiktajā kārtībā. Profesionālā darbība ārvalstīs var būt īslaicīga (līdz vienam gadam) un patstāvīga. Noteikumi paredz resertifikācijas kārtību ārstniecības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kura vēlas veikt resertifikāciju pirms sertifikāta derīguma termiņa beigām (Noteikumu IV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kurai ir beidzies sertifikāta derīguma termiņš, ja šī ārstniecības persona profesionālo darbību sertifikātā norādītajā pamatspecialitātē, apakšspecialitātē, papildspecialitātē vai ārstnieciskajā vai diagnostiskajā metodē ārpus Latvijas Republikas kādā no Eiropas Savienības dalībvalstīm veikusi ne mazāk kā trīs gadus pēdējo piecu gadu periodā (Noteikumu V 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nav noteikts, ka ārstniecības personai vajadzētu informēt sertifikācijas komisiju par veikto profesionālā darbību sertifikātā norādītajā pamatspecialitātē, apakšspecialitātē, papildspecialitātē vai ārstnieciskajā vai diagnostiskajā metodē ārpus Latvijas Republikas.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Ministru kabineta noteikumu projekts "Grozījumi Ministru kabineta 2024. gada 18. jūnija noteikumos Nr. 391 "Ārstniecības personu sertifikācijas kārtība"" (turpmāk - Noteikumu projekts) paredz, ka ārstniecības persona sertifikācijas komisijai sniegs informāciju par profesionālo darbību ārpus Latvijas Republikas (Noteikumu projekta 6. un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ārstniecības personu sertifikācijas un resertifikācijas veidlapās ārstniecības personai ir pienākums norādīt, vai persona ir vai nav strādājusi ārvalstīs. Savukārt, nepatiesas informācijas sniegšana pati par sevi ir patstāvīgs pamats sertifikāta anulēšanai. Ja sertifikācijas komisija ir saņēmusi informāciju par resertificējamās ārstniecības personas pieļautajiem profesionālās darbības vai ētikas normu pārkāpumiem, sertifikācijas komisija izvērtē saņemto informāciju un  saskaņā ar veikto izvērtējumu iesniedz sertifikācijas padomē argumentētu priekšlikumu resertifikācijai vai priekšlikumu atteikt resertifikāciju sakarā ar pieļautajiem profesionālās darbības vai ētikas normu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Sertificējošām institūcijām nav pieejama informācija par kriminālprocesā konstatētiem profesionālās darbības pārkāpumiem. Līdz ar to Noteikumu projekta 2.punkts  paredz ka Iekšlietu ministrijas informācijas centrs sniedz informāciju Veselības inspekcijai par spēkā esošiem nolēmumiem, ar kuriem ārstniecības personai kā speciālajam subjektam ir piemērots kriminālsods. Veselības inspekcija saņemto informāciju pārsūta kompetentajai sertifikācijas institūcijai izvērtēšanai resertifikācijas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ārstniecības persona kā speciālais subjekts ir ietverta šādās Krimināllikuma normās: 135.panta pirmajā un ceturtajā daļā, 138.pantā, 139.panta ceturtajā daļā vai 139.</w:t>
      </w:r>
      <w:r w:rsidR="00000000" w:rsidRPr="00000000" w:rsidDel="00000000">
        <w:rPr>
          <w:vertAlign w:val="superscript"/>
          <w:rtl w:val="0"/>
        </w:rPr>
        <w:t xml:space="preserve">1</w:t>
      </w:r>
      <w:r w:rsidR="00000000" w:rsidRPr="00000000" w:rsidDel="00000000">
        <w:rPr>
          <w:rtl w:val="0"/>
        </w:rPr>
        <w:t xml:space="preserve"> panta otrajā daļā. Attiecīgi Iekšlietu ministrijas informācijas centrs sniegs ziņas Veselības inspekcijai par personām, kurām piemērots kriminālsods un nolēmums ir stājies spēkā atbilstoši uzskaitītajām Krimināllikuma normām, jo tajās ir noteikts speciālais subjekts - ārstniecības persona. Ziņas par personām, kurām atbilstoši iepriekš uzskaitītajām Krimināllikuma normām ir piemērots kriminālsods un nolēmums ir stājies spēkā, Veselības inspekcija pieprasa Sodu reģistra likumā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tekstā, kā arī 3. un 4.pielikumā ir konstatētas tehniskas neprecizitātes.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 stājās spēkā grozījumi ārstniecības personu sertifikācijas kārtībā [1], kas paredz, ka sertifikātu izsniedz elektroniska dokumenta veidā. Lai izvairītos no interpretācijas, kas var radīt nesamērīgu administratīvo slogu, proti, lai katrs sertifikāts nebūtu jāparaksta ar drošu elektronisko parakstu, kas neatbilst sākotnējai iecerei (informācijas fiksēšana un uzkrāšana sertificējošās institūcijas informācijas sistēmā un informatīva paziņojuma nosūtīšanu adresātam). Tiek precizēts Noteikumu 6.punkts (Noteikumu projekta 1.punkts). Vienlaikus sertificējošās institūcijas ziņo Veselības inspekcijai un informācija par ārstniecības personas sertifikātu ir publiski pieejama Ārstniecības personu un ārstniecības atbalsta personu reģistrā (Reģistri un datubāzes | 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Aizstāta Noteikumu 51. punktā minētā atsauce uz 5.pielikumu ar atsauci uz 4.pielikumu "Profesionālā tālākizglītība un pedagoģiskā, akadēmiskā un administratīvā darbība" (Noteikumu projekta 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Salāgots Noteikumu 53.1.apakšpunktus ar 55.2.apakšpunktu attiecībā, ka lektors var būt ir tādas izglītības iestādes mācībspēks, kas īsteno studiju virziena "Veselības aprūpe" medicīniskās izglītības programmu (Noteikumu projekta 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resertifikācijas kārtību ārstniecības personai, kura profesionālo darbību veikusi Eiropas Savienības dalībvalstī. Tieši tā pat kā resertifikācijas kārtībā (Noteikumu 61.6. apakšpunkts) arī šajā gadījumā sertifikācijas komisija, izskatot ārstniecības personas resertifikācijas dokumentus, izvērtē saņemto informāciju par resertificējamās ārstniecības personas pieļautiem profesionālās darbības pārkāpumiem. Sertifikācijas komisija protokolā norāda detalizētu pamatojumu veikt resertifikāciju vai atteikt resertifikāciju. Noteikumu projekts sertifikācijas padomei dot tiesības lemt par sertifikāta anulēšanu, ja ir būtiski profesionāli pārkāpumi. Līdz ar to ir papildināts Noteikumu 73.punkts ar 73.4.apakšpunktu (Noteikumu projekta 5.punkts).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3.pielikuma (resertifikācijas lapa) 13.3.apakšpunktā esošā tabula, salāgojot to ar 3.pielikuma 13.2.apakšpunktā ietverto tabulu (Noteikumu projekta 7.punkts). Noteikumu prasība 60% no tālākizglītības punktiem iegūt savā specializācijas jomā ir nepieciešama, jo ārstniecības personas kvalifikācijas uzturēšanai un pilnveidošanai ir jābūt mērķtiecīgai un fokusētai tieši savā specialitātē, kurā tiek veikts resertifikācijas process. Resertifikācijas lapā (Noteikumu 3.pielikums) norādāmā informācija sadalīta informācijā par tālākizglītības pasākumiem, kuri iegūti specialitātē un informācijā par  pārējiem tālākizglītības punktiem.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4.pielikums "Profesionālā tālākizglītība un pedagoģiskā, akadēmiskā un administratīvā darbība" (Noteikumu projekta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Noteikumu 4.pielikuma 2.piezīme. Kopš 2018.gada tālmācība ir ļoti mainījusies, daudz ir hibrīdpasākumu, arī klātienes pasākumu zināšanu pārbaude attālināti utml. Tāpēc arī tālmācībai nekādu ierobežojumu nevajadzētu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Aizstāta Noteikumu 4.pielikuma 4.piezīmē (Noteikumu projektā 3.piezīme) minētā atsauce uz 7.punktu ar atsauci uz 10.punktu.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Noteikumu 4.pielikuma 6. piezīme, jo 4. pielikuma 19., 20. un 21. punktos iegūtais tālākizglītības punktu skaits kopā nepārsniedz 60 % no resertifikācijai specialitātē nepieciešamā tālākizglītības punktu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atbilstoši Rīgas Stradiņa universitātes priekšlikumiem. Sertifikācijas institūcijas apstiprinājumam ir jābūt, jo tālākizglītības punktu (TIP) apstiprināšanas mērķis nav vienīgi kvalitātes kontrole, bet arī sertifikācijas komisiju iesaiste ar profesionālo asociāciju starpniecību, lai precizētu, vai plānotā pasākuma saturs ir attiecināms uz konkrēto vai vairākām specialitātēm, kam tālākā resertifikācijas procesā ir būtiska nozīme. Ja pasākuma saturs tiek apstiprināts kā attiecināms uz konkrētu specialitāti (vai vairākām specialitiātēm), tad šīs specialitātes pārstāvji attiecīgos TIP var ieskaitīt pie 60% TIP, kam jābūt iegūtiem tieši specialitātē. Papildus ir arī svarīgi, lai pasākuma organizētāji izpildītu kritērijus, kas attiecas uz lektoriem, un šo kritēriju izpilde tiek pārbaudīta tieši apstiprināšanas procesā sertificējošajās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12 TIP piešķiršanu starpdisciplīnu konferencēm ne tikai sertificējošām institūcijām, bet arī zinātnes universitātēm, šāda pieeja ir pamatota, ņemot vērā zinātnes universitātes statusu. Iepriekš ar šādu lūgumu bija vērsies arī RAKUS Mācību centrs. Ir atkārtoti izvērtēts arī RAKUS Mācību centra priekšlikumu un paredzēt 12 TIP piešķiršanas iespēju arī universitāšu slimnīcām un to mācību centriem (RAKUS, PSKUS, BKUS), ņemot vērā to, ka universitātes slimnīcas ir augsta līmeņa terciārās aprūpes ārstniecības iestādes. Attiecīgi ir papildināts Noteikumu 4.pielikums ar 4.</w:t>
      </w:r>
      <w:r w:rsidR="00000000" w:rsidRPr="00000000" w:rsidDel="00000000">
        <w:rPr>
          <w:vertAlign w:val="superscript"/>
          <w:rtl w:val="0"/>
        </w:rPr>
        <w:t xml:space="preserve">1</w:t>
      </w:r>
      <w:r w:rsidR="00000000" w:rsidRPr="00000000" w:rsidDel="00000000">
        <w:rPr>
          <w:rtl w:val="0"/>
        </w:rPr>
        <w:t xml:space="preserve">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2025. gada 25. novembra noteikumi Nr. 703 "Grozījumi Ministru kabineta 2024. gada 18. jūnija noteikumos Nr. 391 "Ārstniecības personu sertifikācijas kārtība"". https://likumi.lv/ta/id/364619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nodrošina, ka sertifikācijas institūcijām būs pieejama informācija par ārstniecības personas veikto profesionālo darbību ārpus Latvijas Republikas. Noteikumu projektam nav finansiāla ietekme, neietekmē administratīvo slogu.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personas, kurām patstāvīgas profesionālās darbības veikšanai ir nepieciešams ārstniecības personas sertifikāts.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ārstniecības persona sertifikācijas un resertifikācijas lapā sniedz informāciju par veikto profesionālo darbību ārpus Latvijas Republikas, neatkarīgi no sertifikācijas pamatspecialitātē, apakšspecialitātē, papildspecialitātē vai ārstnieciskajā vai diagnostiskajā metodē.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Sertifikācijas institūcijas, sertifikācijas komisijas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jau šobrīd dod tiesības sertifikācijas institūcijām izvērt saņemto informāciju par ārstniecības personas profesionālās darbības pārkāpumiem un atteikt resertifikāciju, ja ir profesionālās darbības pārkāpumi. Ņemot vērā, ka Ministru kabinets nosaka maksas cenrādi ārstniecības personu sertifikācijai, tad izmaksu novērtējums netiek veikts.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sertificējošās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noteikumiem Nr. 639 "Sabiedrības līdzdalības kārtība attīstības plānošanas procesā" par Noteikumu projektu tiek nodrošināta publiskā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publiskās apspriešanas laikā ir saņemts Rīgas Austrumu klīniskā universitātes slimnīcas ierosinājums izteikt tiesību akta projekta 3.pielikuma "Profesionālā tālākizglītība un pedagoģiskā, akadēmiskā un administratīvā darbība" 4.punktu šādā redakcijā: "4.Dalība ārstniecības personu sertifikācijas institūcijas, klīnisko universitātes slimnīcu izglītības iestāžu organizētās starpdisciplīnu konferencēs." (visu ierosinājuma tekstu skatīt publiskās apspriešanas viedokļu pārskatā). Veselības ministrija atzīmē, ka Noteikumu 4.pielikuma 6.punkts jau šobrīd paredz, ka klīnisko universitāšu slimnīcu izglītības iestāžu organizētais tālākizglītības vai profesionālās pilnveides pasākums attiecīgā veselības aprūpes jomā klīniskās universitātes slimnīcas personālam, kas nepārsniedz 8 TIP, nav nepieciešams iepriekšējs sertifikācijas institūcijas apstiprinājums, bet ir nepieciešama publicēšana sertificējošās institūcijas mājas lapā. Iepriekš minētais punkts Noteikumus tika ietverts Ministru kabineta 2025. gada 25. novembra noteikumu Nr. 703 "Grozījumi Ministru kabineta 2024. gada 18. jūnija noteikumos Nr. 391 "Ārstniecības personu sertifikācijas kārtība"" saskaņošanas laikā atbilstoši Rīgas Austrumu klīniskā universitātes slimnīcas iesniegtajam priekšlikumam, lai ļautu elastīgāk un operatīvāk reaģēt uz veselības aprūpes nozares aktualitātēm, samazināt administratīvās procedūras un finansiālo slogu, efektīvāk izmantot valsts deleģētos resursus zināšanu pārnesei.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anotācijā noteikts: "Precizēta 3.pielikuma (resertifikācijas lapa) 13.3.apakšpunktā esošā tabula, salāgojot to ar 3.pielikuma 13.2.apakšpunktā ietverto tabulu (Noteikumu projekta 7.punkts). Noteikumu prasība 60% no tālākizglītības punktiem iegūt savā specializācijas jomā ir nepieciešama, jo ārstniecības personas kvalifikācijas uzturēšanai un pilnveidošanai ir jābūt mērķtiecīgai un fokusētai tieši savā specialitātē, kurā tiek veikts resertifikācijas process." Noteikumu projekta saskaņošanas laikā ir saņemts Bērnu klīniskās universitāte lūdz precizēt anotācijas iepriekš minēto, jo vairumam ārstu ir vairāki sertifikāti (specializācijas), tātad krietni tiek pārsniegts kopējai minimālais punktu skaits, un tad pēc jaunā regulējuma sanāk, ka mākslīgi pieaug specifisko punktu skaits, vai arī ārstam jādala apakšspecialitātes, kurai resertifikācijai un kuri sertifikāti jāuzrāda? Vai sanāk, ka lai saglabātu sertifikātu, katrā apakšspecialitātē jāiegūst punktu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un vēršam uzmanību uz to, ka Noteikumu prasība par vismaz 60% tālākizglītības punktu iegūšanu tieši specialitātē nav jauna, tā ir spēkā jau vismaz kopš 2013. gada.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saskaņošanas laikā ārpus TAP ir saņemta Rīgas Stradiņa universitātes 16.06.2026. vēstule Nr.3-DPAD-6/324/2026, kurā Rīgas Stradiņa universitāte lūdz pārskatīt Ministru kabineta noteikumu 4. pielikuma 18. un 19. punktu un atjaunot tajos iepriekšējā redakcijā noteikto tālākizglītības punktu apjomu par pedagoģisko darbu, paredzot 40 TIP un 20 TIP gadā par apmācīttiesīgo ārstniecības personu darbu ar studentiem, rezidentiem, praktikantiem un stažieriem.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sertifikācijas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informācijas sniegšana ir viena no iestādes funkcijām.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vērsts, lai stiprinātu ārstniecības personu sertifikācijas, resertifikācijas kārtību, ļaujot pilnvērtīgāk izvērtēt sertifikāta piešķiršanu, ārstniecības personu mobilitātes laikā.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26-TA-46</w:t>
    </w:r>
    <w:r>
      <w:br/>
    </w:r>
    <w:r w:rsidR="00000000" w:rsidRPr="00000000" w:rsidDel="00000000">
      <w:rPr>
        <w:rtl w:val="0"/>
      </w:rPr>
      <w:t xml:space="preserve">Izdrukāts 31.07.2026. 14.06 - 4.0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26-TA-46</w:t>
    </w:r>
    <w:r>
      <w:br/>
    </w:r>
    <w:r w:rsidR="00000000" w:rsidRPr="00000000" w:rsidDel="00000000">
      <w:rPr>
        <w:rtl w:val="0"/>
      </w:rPr>
      <w:t xml:space="preserve">Izdrukāts 31.07.2026. 14.06 - 4.0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anotācija_(ex_ante)_26-TA-46.docx</dc:title>
</cp:coreProperties>
</file>

<file path=docProps/custom.xml><?xml version="1.0" encoding="utf-8"?>
<Properties xmlns="http://schemas.openxmlformats.org/officeDocument/2006/custom-properties" xmlns:vt="http://schemas.openxmlformats.org/officeDocument/2006/docPropsVTypes"/>
</file>