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20. februāra noteikumos Nr. 97 "Publiskas personas mantas iznomāšanas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2018. gada 20. februāra noteikumos Nr. 97 "Publiskas personas mantas iznomāšanas noteikumi""(turpmāk – noteikumu projekts) izstrādāts pēc Tieslietu ministrijas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noteiktu papildus gadījumus, kuros ieslodzījuma vietas nomas objekts (ieslodzījuma vietas telpas) nevar tikt iznomāts konkrētam nomas tiesību pretendentam. Grozījumi nepieciešami, jo ieslodzījuma vietas ir īpaša vide, kurā jānodrošina īpaši drošības un kārtības nosacījumi.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20. februāra noteikumi Nr. 97 "Publiskas personas mantas iznomāšanas noteikumi" (turpmāk - Noteikumi) noteic vispārīgus publiskas personas mantas iznomāšanas nosacījumus. Ieslodzījuma vietas ir īpaša vide, kurā jānodrošina īpaši drošības un kārtības nosacījumi, un tas tiešā veidā ir jāattiecina arī uz personām, kuras vēlas iznomāt telpas ieslodzījuma vietās likumā noteiktajos gadījumos.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14.punkts paredz, ka nomas objektu neiznomā nomas tiesību pretendentam, ja pēdējā gada laikā no mutiskas vai rakstiskas izsoles pieteikuma iesniegšanas dienas vai elektroniskas izsoles pirmā reģistrētā solījuma dienas iznomātājs ir vienpusēji izbeidzis ar to citu līgumu par īpašuma lietošanu, jo nomas tiesību pretendents nav pildījis līgumā noteiktos pienākumus, vai stājies spēkā tiesas nolēmums, uz kura pamata tiek izbeigts cits ar iznomātāju noslēgts līgums par īpašuma lietošanu nomas tiesību pretendenta rīcības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ieslodzījuma vietu īpašo vidi, kurā jānodrošina īpaši drošības un kārtības nosacījumi, Noteikumus nepieciešams papildināt ar papildus nosacījumiem, kuros ieslodzījuma vietas nomas objekts (ieslodzījuma vietas telpas) nevarētu tikt iznomāts konkrētam nomas tiesību pretendentam, tādējādi nodrošinot drošu sadarbību un vienlaikus kvalitatīvu pakalpojumu ieslodzītajiem.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izteikt jaunā redakcijā Noteikumu 14. punktu, nosakot gadījumus, kad iznomātājs (Ieslodzījuma vietu pārvalde) neslēdz ieslodzījuma vietas nomas objekta nomas līgumu ar nomas tiesību pretendentu. Viens no nosacījumiem paredz Valsts drošības dienesta vai citas kompetentas valsts drošības iestādes sniegtu pamatotu rakstveida atzinumu, kas norāda uz identificētiem riskiem valsts vai sabiedrības drošībai, kas saistīti ar nomas tiesību pretendentu. Šāds nosacījums ir nepieciešams, ņemot vērā, ka ieslodzījuma vietās atrodas personas, kuras tiek turētas aizdomās vai izcieš sodu par noziedzīgu nodarījumu izdarīšanu, tām ir augstāks likumpārkāpumu risks, ir tendence veidot noziedzīgus kontaktus u.tml. un šāds nomas pretendents var tikt izmantots arī pretlikumīgu darbību organizēšanai, piemēram, aizliegtu vielu vai priekšmetu nodošanai personām, kuras atrodas ieslodzījuma vietās. Attiecīgi, iznomājot ieslodzījuma vietas nomas objektu, Ieslodzījuma vietu pārvalde pieprasīs atzinumu par katru potenciālo nomas tiesību pretendentu attiecīgajām iestādēm.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Otrs nosacījums paredz pienākumu Ieslodzījuma vietu pārvaldei izstrādāt un apstiprināt labas reputācijas un sadarbības piemērotības kritērijus, kas būtu balstīti uz ieslodzījuma vietu specifiskiem riskiem, pēc kuriem tiktu vērtēti potenciālie nomas tiesību pretendenti, iznomājot ieslodzījuma vietas nomas objektu. Šādu kritēriju noteikšana ļaus nodrošināt kvalitatīvu un drošu komersanta darbību tā nomātajās ieslodzījuma vietu telpās. Labas reputācijas kritērijos var tikt ietverti, piemēram, komersanta iepriekšējo līgumsaistību izpildes kvalitāte, komersanta vadības sodāmības neesamība par noziedzīgiem nodarījumiem, nodokļu parādu neesamība vai tiesvedību neesamība par līdzīgu pakalpojumu kvalitāti. Šie kritēriji var būt balstīti gan uz pieredzi publisko iepirkumu jomā, gan uz ieslodzījuma vietu specifiskiem riskiem. Savukārt sadarbības piemērotības kritēriji ļaus izvēlēties stabilu komersantu, kura piedāvāto preču cenas un tirgošanas nosacījumi (piemēram, tirdzniecības akcijas) vislabāk nodrošinās ieslodzīto vajadzības.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Izsakot Noteikumu 14.punktu jaunā redakcijā nav nepieciešami pilnveidojumi citās Noteikumu normās, jo Noteikumos jau ir izveidotas nepieciešamās atsauces (piemēram, 16.punktā minētajā nomas līgumu pārjaunošanas gadījumā ir jāņem vērā 14.punktā minētais).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ietverts arī jauns 122</w:t>
      </w:r>
      <w:r w:rsidR="00000000" w:rsidRPr="00000000" w:rsidDel="00000000">
        <w:rPr>
          <w:vertAlign w:val="superscript"/>
          <w:rtl w:val="0"/>
        </w:rPr>
        <w:t xml:space="preserve">1</w:t>
      </w:r>
      <w:r w:rsidR="00000000" w:rsidRPr="00000000" w:rsidDel="00000000">
        <w:rPr>
          <w:rtl w:val="0"/>
        </w:rPr>
        <w:t xml:space="preserve">.punkts, kas paredz Ieslodzījuma vietu pārvaldes rīcību ar jau noslēgtajiem ieslodzījuma vietas telpu nomas līgumiem. Ja Ieslodzījuma vietu pārvalde saņems valsts drošības iestādes atzinumu, kas norāda uz komersanta radīto apdraudējumu nacionālās drošības vai sabiedriskās kārtības interesēm, tā izbeigs līgumu ar komersantu par ieslodzījuma vietas telpu nomu. Lemjot par noslēgta ieslodzījuma vietas telpu nomas līguma pagarināšanu, Ieslodzījuma vietu pārvalde ņems vērā šo noteikumu 14 punktā noteiktos kritērijus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kas nodrošina mazumtirdzniecību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izvirzīti stingrāki izvērtēšanas kritēriji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Jautājuma izlemšana ir Ministru kabineta izšķiršanās par konceptuālu risinājumu, kas saistīts ar drošības un kārtības nodrošināšanu ieslodzījuma vietās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drošības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25-TA-1533</w:t>
    </w:r>
    <w:r>
      <w:br/>
    </w:r>
    <w:r w:rsidR="00000000" w:rsidRPr="00000000" w:rsidDel="00000000">
      <w:rPr>
        <w:rtl w:val="0"/>
      </w:rPr>
      <w:t xml:space="preserve">Izdrukāts 29.07.2026. 22.40 - 1.0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25-TA-1533</w:t>
    </w:r>
    <w:r>
      <w:br/>
    </w:r>
    <w:r w:rsidR="00000000" w:rsidRPr="00000000" w:rsidDel="00000000">
      <w:rPr>
        <w:rtl w:val="0"/>
      </w:rPr>
      <w:t xml:space="preserve">Izdrukāts 29.07.2026. 22.40 - 1.0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anotācija_(ex_ante)_25-TA-1533.docx</dc:title>
</cp:coreProperties>
</file>

<file path=docProps/custom.xml><?xml version="1.0" encoding="utf-8"?>
<Properties xmlns="http://schemas.openxmlformats.org/officeDocument/2006/custom-properties" xmlns:vt="http://schemas.openxmlformats.org/officeDocument/2006/docPropsVTypes"/>
</file>