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un Latvijas Pašvaldību savienības vienošanās un domstarpību protokolu par 2023.gada budžetu un budžeta ietvaru 2023.-2025.gadam"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21.decembra rīkojuma Nr.964 “Par likumprojekta "Par valsts budžetu 2023. gadam un budžeta ietvaru 2023., 2024. un 2025. gadam" sagatavošanas grafiku” pielikuma 9.punkts paredz, ka Ministru kabineta un Latvijas Pašvaldību savienības vienošanās un domstarpību protokola projekts tiek izskatīts Ministru kabineta 2023.gada 7.februāra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18.</w:t>
      </w:r>
      <w:r w:rsidR="00000000" w:rsidRPr="00000000" w:rsidDel="00000000">
        <w:rPr>
          <w:vertAlign w:val="superscript"/>
          <w:rtl w:val="0"/>
        </w:rPr>
        <w:t xml:space="preserve">1 </w:t>
      </w:r>
      <w:r w:rsidR="00000000" w:rsidRPr="00000000" w:rsidDel="00000000">
        <w:rPr>
          <w:rtl w:val="0"/>
        </w:rPr>
        <w:t xml:space="preserve">panta devīto daļu, Pašvaldību likuma 82.panta pirmo daļu un 83.pantu, likuma „Par pašvaldību budžetiem” 13.pantu un Ministru kabineta 2004.gada 6.jūlija noteikumiem Nr.585 „Kārtība, kādā Ministru kabinets saskaņo ar pašvaldībām jautājumus, kas skar pašvaldību intereses” Ministru kabinets un Latvijas Pašvaldību savienības vienošanās un domstarpību protokols ir iekļaujams vienotā likumprojekta „Par valsts budžetu 2023.gadam un budžeta ietvaru 2023., 2024. un 2025.gadam” paketē.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82.pantu Ministru kabinets ar pašvaldībām saskaņo jautājumus, kas skar visu pašvaldību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rezultāti par Pašvaldību likuma 82. panta pirmajā daļā minētajiem jautājumiem jānoformē sarunu protokola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Latvijas Pašvaldību savienības vienošanās un domstarpību protokola par 2023.gada budžetu un budžeta ietvaru 2023. -2025.gadam projektā iekļautas Ministru kabineta un Latvijas Pašvaldību savienības vienošanās un atšķirīgie viedokļi.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Iekšlietu ministrija, Izglītības un zinātnes ministrija, Labklājības ministrija, Satiksmes ministrija, Tieslietu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anotācija_(ex_ante)_23-TA-299.docx</dc:title>
</cp:coreProperties>
</file>

<file path=docProps/custom.xml><?xml version="1.0" encoding="utf-8"?>
<Properties xmlns="http://schemas.openxmlformats.org/officeDocument/2006/custom-properties" xmlns:vt="http://schemas.openxmlformats.org/officeDocument/2006/docPropsVTypes"/>
</file>