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2011. gada 1. novembra noteikumos Nr. 850 "Nacionālā veselības dienesta nolikums""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2024.gada 28.jūlija rīkojumu Nr.623 "Par Veselības ministrijas padotībā esošās valsts pārvaldes iestādes - Nacionālais veselības dienests - reorganizāciju" pieņemts lēmums sabiedrībai ar ierobežotu atbildību "Latvijas Digitālās veselības centrs" ar 2025.gada 1.janvāri nodot Nacionālais veselības dienesta funkciju – īstenot e-veselības politiku – un  valsts pārvaldes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ir valsts informācijas sistēmas "Vienotā veselības nozares elektroniskā informācijas sistēma" (e-veselības sistēma) pārzinis, kā arī veido, uztur un papildina minēto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atbilstoši kompetencei nodrošina e-pakalpojumus ārstniecības iestādēm un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atbilstoši kompetencei sadarbojas ar citu valstu iestādēm un starptautiskajām organizācijām un pārstāv valsts intereses starptautiskajās organizācijās un Eiropas Savienības institūcijās, piedalās starptautiskajos sadarbības projektos un citos starptautiskajos pasākumos, kā arī nodrošina informācijas apmaiņu jomā, kas saistīta ar pamatdarbību;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nodrošina nacionālā e-veselības kontaktpunkta darbību un funkciju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atbilstoši kompetencei organizē un koordinē datu apmaiņu starp veselības nozares informācijas sistēmām, kā arī ar nacionālā e-veselības kontaktpunkta starpniecību nodrošina datu pārrobežu apmaiņu.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 Ministru kabineta 2011. gada 1. novembra noteikumiem Nr. 850 "Nacionālā veselības dienesta nolikums" (turpmāk - Nolikums) svītrojamas attiecīgās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Nolikums  papildināts ar jaunu valsts pārvaldes uzdevumu, ko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2024.gada 16.jūlija noteikumi Nr.488 "Grozījumi Ministru kabineta 2005. gada 25. oktobra noteikumos Nr. 803 "Noteikumi par zāļu cenu veidošanas principiem" 17.</w:t>
      </w:r>
      <w:r w:rsidR="00000000" w:rsidRPr="00000000" w:rsidDel="00000000">
        <w:rPr>
          <w:vertAlign w:val="superscript"/>
          <w:rtl w:val="0"/>
        </w:rPr>
        <w:t xml:space="preserve">6</w:t>
      </w:r>
      <w:r w:rsidR="00000000" w:rsidRPr="00000000" w:rsidDel="00000000">
        <w:rPr>
          <w:rtl w:val="0"/>
        </w:rPr>
        <w:t xml:space="preserve">. un 17.</w:t>
      </w:r>
      <w:r w:rsidR="00000000" w:rsidRPr="00000000" w:rsidDel="00000000">
        <w:rPr>
          <w:vertAlign w:val="superscript"/>
          <w:rtl w:val="0"/>
        </w:rPr>
        <w:t xml:space="preserve">7</w:t>
      </w:r>
      <w:r w:rsidR="00000000" w:rsidRPr="00000000" w:rsidDel="00000000">
        <w:rPr>
          <w:rtl w:val="0"/>
        </w:rPr>
        <w:t xml:space="preserve">.punkts, paredzot, ka "17.</w:t>
      </w:r>
      <w:r w:rsidR="00000000" w:rsidRPr="00000000" w:rsidDel="00000000">
        <w:rPr>
          <w:vertAlign w:val="superscript"/>
          <w:rtl w:val="0"/>
        </w:rPr>
        <w:t xml:space="preserve">6</w:t>
      </w:r>
      <w:r w:rsidR="00000000" w:rsidRPr="00000000" w:rsidDel="00000000">
        <w:rPr>
          <w:rtl w:val="0"/>
        </w:rPr>
        <w:t xml:space="preserve">. No šo noteikumu 17.</w:t>
      </w:r>
      <w:r w:rsidR="00000000" w:rsidRPr="00000000" w:rsidDel="00000000">
        <w:rPr>
          <w:vertAlign w:val="superscript"/>
          <w:rtl w:val="0"/>
        </w:rPr>
        <w:t xml:space="preserve">5</w:t>
      </w:r>
      <w:r w:rsidR="00000000" w:rsidRPr="00000000" w:rsidDel="00000000">
        <w:rPr>
          <w:rtl w:val="0"/>
        </w:rPr>
        <w:t xml:space="preserve">.1. un 17.</w:t>
      </w:r>
      <w:r w:rsidR="00000000" w:rsidRPr="00000000" w:rsidDel="00000000">
        <w:rPr>
          <w:vertAlign w:val="superscript"/>
          <w:rtl w:val="0"/>
        </w:rPr>
        <w:t xml:space="preserve">5</w:t>
      </w:r>
      <w:r w:rsidR="00000000" w:rsidRPr="00000000" w:rsidDel="00000000">
        <w:rPr>
          <w:rtl w:val="0"/>
        </w:rPr>
        <w:t xml:space="preserve">.2. apakšpunktā minētās maksas par farmaceita pakalpojumu 0,75 </w:t>
      </w:r>
      <w:r w:rsidR="00000000" w:rsidRPr="00000000" w:rsidDel="00000000">
        <w:rPr>
          <w:i w:val="1"/>
          <w:rtl w:val="0"/>
        </w:rPr>
        <w:t xml:space="preserve">euro</w:t>
      </w:r>
      <w:r w:rsidR="00000000" w:rsidRPr="00000000" w:rsidDel="00000000">
        <w:rPr>
          <w:rtl w:val="0"/>
        </w:rPr>
        <w:t xml:space="preserve"> apmērā sedz zāļu pircējs, savukārt atlikušo summu aptiekai sedz Nacionālais veselības dienests no valsts budžeta līdzekļiem." un "17.</w:t>
      </w:r>
      <w:r w:rsidR="00000000" w:rsidRPr="00000000" w:rsidDel="00000000">
        <w:rPr>
          <w:vertAlign w:val="superscript"/>
          <w:rtl w:val="0"/>
        </w:rPr>
        <w:t xml:space="preserve">7</w:t>
      </w:r>
      <w:r w:rsidR="00000000" w:rsidRPr="00000000" w:rsidDel="00000000">
        <w:rPr>
          <w:rtl w:val="0"/>
        </w:rPr>
        <w:t xml:space="preserve"> Šo noteikumu 17.</w:t>
      </w:r>
      <w:r w:rsidR="00000000" w:rsidRPr="00000000" w:rsidDel="00000000">
        <w:rPr>
          <w:vertAlign w:val="superscript"/>
          <w:rtl w:val="0"/>
        </w:rPr>
        <w:t xml:space="preserve">5</w:t>
      </w:r>
      <w:r w:rsidR="00000000" w:rsidRPr="00000000" w:rsidDel="00000000">
        <w:rPr>
          <w:rtl w:val="0"/>
        </w:rPr>
        <w:t xml:space="preserve"> punktā minēto maksu par farmaceita pakalpojumu sedz pilnībā no valsts budžeta līdzekļiem par receptēm, kuras ir izrakstītas bērniem līdz 18 gadu vecumam, trūcīgām personām, patvēruma meklētājiem un Ukrainas civiliedzīvotāju atbalsta likumā noteiktajiem Ukrainas civiliedzīvotājiem" (Noteikumi stājas spēkā 2025. gada 1. janvārī).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2024.gada 13.augusta noteikumu Nr.543 "Metodiskās vadības institūcijas noteikumi" 9.punkts nosaka, ka Veselības ministrija, Nacionālais veselības dienests un ārstniecības vai augstākās izglītības iestāde slēdz līgumu par apmaksas kārtību metodiskās vadības nodrošināšanai attiecīgajā veselības aprūpes jomā (Noteikumi  Nr.544 stājās spēkā 2024. gada 17. augustā).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Nolikums papildināms ar pienākumu atbilstoši piešķirtajam finansējuma apjomam veikt maksājumus no valsts budžeta līdzekļiem metodiskās vadības institūcijai par metodiskās vadības nodrošināšanu attiecīgajā veselības aprūpes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Nolikums papildināms ar pienākumu atbilstoši piešķirtam finansējuma apjomam veikt maksājumus no valsts budžeta līdzekļiem par digitālās veselības politikas īstenošanu subjektam, kuram deleģēta tās īstenošana.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Iestādes nolikumā aktualizē tajā ietvertās funkcijas un uzdevumus.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2024.gada 28.jūlija rīkojums Nr.623 "Par Veselības ministrijas padotībā esošās valsts pārvaldes iestādes – Nacionālā veselības dienesta – reorganizāciju" (turpmāk- rīkojums Nr.623) 2.punkts nosaka, ka Nacionālā veselības dienesta funkcija - īstenot e-veselības politiku – tiek nodota sabiedrībai ar ierobežotu atbildību "Latvijas digitālās veselības  centrs" ar 2025.gada 1.janvāri.  Noteikumi stājas spēkā 2025.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2024.gada 16.jūlija noteikumi Nr.488 "Grozījumi Ministru kabineta 2005. gada 25. oktobra noteikumos Nr. 803 "Noteikumi par zāļu cenu veidošanas principiem" 17.</w:t>
      </w:r>
      <w:r w:rsidR="00000000" w:rsidRPr="00000000" w:rsidDel="00000000">
        <w:rPr>
          <w:vertAlign w:val="superscript"/>
          <w:rtl w:val="0"/>
        </w:rPr>
        <w:t xml:space="preserve">6</w:t>
      </w:r>
      <w:r w:rsidR="00000000" w:rsidRPr="00000000" w:rsidDel="00000000">
        <w:rPr>
          <w:rtl w:val="0"/>
        </w:rPr>
        <w:t xml:space="preserve">. un 17.</w:t>
      </w:r>
      <w:r w:rsidR="00000000" w:rsidRPr="00000000" w:rsidDel="00000000">
        <w:rPr>
          <w:vertAlign w:val="superscript"/>
          <w:rtl w:val="0"/>
        </w:rPr>
        <w:t xml:space="preserve">7</w:t>
      </w:r>
      <w:r w:rsidR="00000000" w:rsidRPr="00000000" w:rsidDel="00000000">
        <w:rPr>
          <w:rtl w:val="0"/>
        </w:rPr>
        <w:t xml:space="preserve">.punkti, paredzot, ka "17.</w:t>
      </w:r>
      <w:r w:rsidR="00000000" w:rsidRPr="00000000" w:rsidDel="00000000">
        <w:rPr>
          <w:vertAlign w:val="superscript"/>
          <w:rtl w:val="0"/>
        </w:rPr>
        <w:t xml:space="preserve">6</w:t>
      </w:r>
      <w:r w:rsidR="00000000" w:rsidRPr="00000000" w:rsidDel="00000000">
        <w:rPr>
          <w:rtl w:val="0"/>
        </w:rPr>
        <w:t xml:space="preserve">. No šo noteikumu 17.</w:t>
      </w:r>
      <w:r w:rsidR="00000000" w:rsidRPr="00000000" w:rsidDel="00000000">
        <w:rPr>
          <w:vertAlign w:val="superscript"/>
          <w:rtl w:val="0"/>
        </w:rPr>
        <w:t xml:space="preserve">5</w:t>
      </w:r>
      <w:r w:rsidR="00000000" w:rsidRPr="00000000" w:rsidDel="00000000">
        <w:rPr>
          <w:rtl w:val="0"/>
        </w:rPr>
        <w:t xml:space="preserve">.1. un 17.</w:t>
      </w:r>
      <w:r w:rsidR="00000000" w:rsidRPr="00000000" w:rsidDel="00000000">
        <w:rPr>
          <w:vertAlign w:val="superscript"/>
          <w:rtl w:val="0"/>
        </w:rPr>
        <w:t xml:space="preserve">5</w:t>
      </w:r>
      <w:r w:rsidR="00000000" w:rsidRPr="00000000" w:rsidDel="00000000">
        <w:rPr>
          <w:rtl w:val="0"/>
        </w:rPr>
        <w:t xml:space="preserve">.2. apakšpunktā minētās maksas par farmaceita pakalpojumu 0,75 euro apmērā sedz zāļu pircējs, savukārt atlikušo summu aptiekai sedz Nacionālais veselības dienests no valsts budžeta līdzekļiem." un "17.</w:t>
      </w:r>
      <w:r w:rsidR="00000000" w:rsidRPr="00000000" w:rsidDel="00000000">
        <w:rPr>
          <w:vertAlign w:val="superscript"/>
          <w:rtl w:val="0"/>
        </w:rPr>
        <w:t xml:space="preserve">7</w:t>
      </w:r>
      <w:r w:rsidR="00000000" w:rsidRPr="00000000" w:rsidDel="00000000">
        <w:rPr>
          <w:rtl w:val="0"/>
        </w:rPr>
        <w:t xml:space="preserve"> Šo noteikumu 17.</w:t>
      </w:r>
      <w:r w:rsidR="00000000" w:rsidRPr="00000000" w:rsidDel="00000000">
        <w:rPr>
          <w:vertAlign w:val="superscript"/>
          <w:rtl w:val="0"/>
        </w:rPr>
        <w:t xml:space="preserve">5</w:t>
      </w:r>
      <w:r w:rsidR="00000000" w:rsidRPr="00000000" w:rsidDel="00000000">
        <w:rPr>
          <w:rtl w:val="0"/>
        </w:rPr>
        <w:t xml:space="preserve"> punktā minēto maksu par farmaceita pakalpojumu sedz pilnībā no valsts budžeta līdzekļiem par receptēm, kuras ir izrakstītas bērniem līdz 18 gadu vecumam, trūcīgām personām, patvēruma meklētājiem un Ukrainas civiliedzīvotāju atbalsta likumā noteiktajiem Ukrainas civiliedzīvotājiem." (Noteikumi stājas spēkā 2025.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1.1., 1.2., 1.3., 1.4., 1.6., 1.7., 1.8. un 1.9. apakšpunkts stājas spēkā 2025.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1.5. apakšpunkts </w:t>
      </w:r>
      <w:r w:rsidR="00000000" w:rsidRPr="00000000" w:rsidDel="00000000">
        <w:rPr>
          <w:u w:val="single"/>
          <w:rtl w:val="0"/>
        </w:rPr>
        <w:t xml:space="preserve">stājas spēkā vispārējā kārtībā</w:t>
      </w:r>
      <w:r w:rsidR="00000000" w:rsidRPr="00000000" w:rsidDel="00000000">
        <w:rPr>
          <w:rtl w:val="0"/>
        </w:rPr>
        <w:t xml:space="preserve">: noteikumu Nr.850 3.30. app.: "atbilstoši piešķirtam finansējuma apjomam  veikt maksājumus no valsts budžeta līdzekļiem metodiskās vadības institūcijai par metodiskās vadības nodrošināšanu attiecīgajā veselības aprūpes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17.08.2024 ir spēkā Ministru kabineta 2024.gada 13.augusta noteikumi Nr.543 "Metodiskās vadības institūcijas noteikumi",  kuru  9.punkts nosaka, ka Veselības ministrija, Nacionālais veselības dienests un ārstniecības vai augstākās izglītības iestāde slēdz līgumu par apmaksas kārtību metodiskās vadības nodrošināšanai attiecīgajā veselības aprūpes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Nolikums nosaka Nacionālā veselības dienesta funkcijas, uzdevumus, darbības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veselības dienesta funkcija - īstenot e-veselības politiku – un ar to saistītie valsts pārvaldes uzdevumi tiek nodoti sabiedrībai ar ierobežotu atbildību "Latvijas Digitālās veselības  centrs" ar 2025.gada 1.janvāri atbilstoši rīkojumam Nr.623.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2024.gada 16.jūlija noteikumi Nr.488 "Grozījumi Ministru kabineta 2005. gada 25. oktobra noteikumos Nr. 803 "Noteikumi par zāļu cenu veidošanas principiem" nosaka Nacionālajam veselības dienestam jaunu uzdevumu  "atbilstoši normatīvajiem aktiem segt no valsts budžeta līdzekļiem maksu par farmaceita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2024.gada 13.augusta noteikumu Nr.543 "Metodiskās vadības institūcijas noteikumi" 9.punkts nosaka, ka Veselības ministrija, Nacionālais veselības dienests un ārstniecības vai augstākās izglītības iestāde slēdz līgumu par apmaksas kārtību metodiskās vadības nodrošināšanai attiecīgajā veselības aprūpes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Nolikums papildināms ar pienākumu atbilstoši piešķirtajam finansējuma apjomam veikt maksājumus no valsts budžeta līdzekļiem metodiskās vadības institūcijai par metodiskās vadības nodrošināšanu attiecīgajā veselības aprūpes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aktualizēt Nolikumā ietvertās funkcijas un uzdevumus, izslēdzot tās, kuru izpilde netiks nodrošināta, kā arī precizēt darbības mērķi, kas saistīts ar nodoto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 Rīkojuma Nr. 623 2.punkts nosaka, ka Nacionālā veselības dienesta funkcija - īstenot e-veselības politiku – tiek nodota sabiedrībai ar ierobežotu atbildību "Latvijas digitālās veselības  centrs" ar 2025.gada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Nolikuma 3.22.apakšpunkts- īstenot e-veselības politiku – svītrojams ar 2025.gada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Nolikuma 2.punkts nosaka, ka "Dienesta darbības mērķis ir īstenot valsts politiku veselības aprūpes pakalpojumu pieejamības nodrošināšanā un administrēt veselības aprūpei paredzētos valsts budžeta līdzekļus, nodrošinot racionālu un maksimāli efektīvu valsts budžeta līdzekļu izmantošanu veselības aprūpes pakalpojumu sniegšanā, </w:t>
      </w:r>
      <w:r w:rsidR="00000000" w:rsidRPr="00000000" w:rsidDel="00000000">
        <w:rPr>
          <w:u w:val="single"/>
          <w:rtl w:val="0"/>
        </w:rPr>
        <w:t xml:space="preserve">kā arī īstenot valsts politiku e-veselības ieviešanā, veselības un sabiedrības veselības datu iegūšanā un analīzē</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funkcijas - īstenot e-veselības politiku – nodošanu sabiedrībai ar ierobežotu atbildību "Latvijas digitālās veselības  centrs" ar 2025.gada 1.janvāri, nepieciešams precizēt iestādes darbības mērķi, svītrojot mērķi "īstenot valsts politiku e-veselības ieviešanā".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Nolikuma 3.22.apakšpunkts "īstenot e-veselības politiku" svītrots.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Nolikuma 2.punktā precizēts iestādes darbības mērķis īstenot valsts politiku, svītrojot vārdus "e-veselības ieviešanā".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w:t>
      </w:r>
      <w:r w:rsidR="00000000" w:rsidRPr="00000000" w:rsidDel="00000000">
        <w:rPr>
          <w:rtl w:val="0"/>
        </w:rPr>
        <w:t xml:space="preserve">Ministru kabineta 2024.gada 16.jūlija noteikumi Nr.488 "Grozījumi Ministru kabineta 2005. gada 25. oktobra noteikumos Nr. 803 "Noteikumi par zāļu cenu veidošanas principiem" 17.</w:t>
      </w:r>
      <w:r w:rsidR="00000000" w:rsidRPr="00000000" w:rsidDel="00000000">
        <w:rPr>
          <w:vertAlign w:val="superscript"/>
          <w:rtl w:val="0"/>
        </w:rPr>
        <w:t xml:space="preserve">6</w:t>
      </w:r>
      <w:r w:rsidR="00000000" w:rsidRPr="00000000" w:rsidDel="00000000">
        <w:rPr>
          <w:rtl w:val="0"/>
        </w:rPr>
        <w:t xml:space="preserve">. un 17.</w:t>
      </w:r>
      <w:r w:rsidR="00000000" w:rsidRPr="00000000" w:rsidDel="00000000">
        <w:rPr>
          <w:vertAlign w:val="superscript"/>
          <w:rtl w:val="0"/>
        </w:rPr>
        <w:t xml:space="preserve">7</w:t>
      </w:r>
      <w:r w:rsidR="00000000" w:rsidRPr="00000000" w:rsidDel="00000000">
        <w:rPr>
          <w:rtl w:val="0"/>
        </w:rPr>
        <w:t xml:space="preserve">.punkti, paredzot, ka "17.</w:t>
      </w:r>
      <w:r w:rsidR="00000000" w:rsidRPr="00000000" w:rsidDel="00000000">
        <w:rPr>
          <w:vertAlign w:val="superscript"/>
          <w:rtl w:val="0"/>
        </w:rPr>
        <w:t xml:space="preserve">6</w:t>
      </w:r>
      <w:r w:rsidR="00000000" w:rsidRPr="00000000" w:rsidDel="00000000">
        <w:rPr>
          <w:rtl w:val="0"/>
        </w:rPr>
        <w:t xml:space="preserve">. No šo noteikumu 17.</w:t>
      </w:r>
      <w:r w:rsidR="00000000" w:rsidRPr="00000000" w:rsidDel="00000000">
        <w:rPr>
          <w:vertAlign w:val="superscript"/>
          <w:rtl w:val="0"/>
        </w:rPr>
        <w:t xml:space="preserve">5</w:t>
      </w:r>
      <w:r w:rsidR="00000000" w:rsidRPr="00000000" w:rsidDel="00000000">
        <w:rPr>
          <w:rtl w:val="0"/>
        </w:rPr>
        <w:t xml:space="preserve">1. un 17.</w:t>
      </w:r>
      <w:r w:rsidR="00000000" w:rsidRPr="00000000" w:rsidDel="00000000">
        <w:rPr>
          <w:vertAlign w:val="superscript"/>
          <w:rtl w:val="0"/>
        </w:rPr>
        <w:t xml:space="preserve">5</w:t>
      </w:r>
      <w:r w:rsidR="00000000" w:rsidRPr="00000000" w:rsidDel="00000000">
        <w:rPr>
          <w:rtl w:val="0"/>
        </w:rPr>
        <w:t xml:space="preserve">2. apakšpunktā minētās maksas par farmaceita pakalpojumu 0,75 euro apmērā sedz zāļu pircējs, savukārt atlikušo summu aptiekai sedz Nacionālais veselības dienests no valsts budžeta līdzekļiem." un "17.</w:t>
      </w:r>
      <w:r w:rsidR="00000000" w:rsidRPr="00000000" w:rsidDel="00000000">
        <w:rPr>
          <w:vertAlign w:val="superscript"/>
          <w:rtl w:val="0"/>
        </w:rPr>
        <w:t xml:space="preserve">7</w:t>
      </w:r>
      <w:r w:rsidR="00000000" w:rsidRPr="00000000" w:rsidDel="00000000">
        <w:rPr>
          <w:rtl w:val="0"/>
        </w:rPr>
        <w:t xml:space="preserve"> Šo noteikumu 17.</w:t>
      </w:r>
      <w:r w:rsidR="00000000" w:rsidRPr="00000000" w:rsidDel="00000000">
        <w:rPr>
          <w:vertAlign w:val="superscript"/>
          <w:rtl w:val="0"/>
        </w:rPr>
        <w:t xml:space="preserve">5</w:t>
      </w:r>
      <w:r w:rsidR="00000000" w:rsidRPr="00000000" w:rsidDel="00000000">
        <w:rPr>
          <w:rtl w:val="0"/>
        </w:rPr>
        <w:t xml:space="preserve"> punktā minēto maksu par farmaceita pakalpojumu sedz pilnībā no valsts budžeta līdzekļiem par receptēm, kuras ir izrakstītas bērniem līdz 18 gadu vecumam, trūcīgām personām, patvēruma meklētājiem un Ukrainas civiliedzīvotāju atbalsta likumā noteiktajiem Ukrainas civiliedzīvotājiem." (Noteikumi stājas spēkā 2025. gada 1. janvārī).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Nolikums papildināts ar 3.28.apakšpunktu, kas nosaka Nacionālais veselības dienesta uzdevumu "atbilstoši normatīvajiem aktiem segt no valsts budžeta līdzekļiem maksu par farmaceita pakalpojumiem."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01.01.2025 veikta NVD reorganizācija, kuras rezultātā tā funkcija -īstenot e-veselības politiku- un ar to sastītie uzdevumi nododami  SIA LDVC- kapitālsabiedrībai, kurā Veselības ministrija ir kapitāla daļu turētāja,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LDVC ir privātpersona,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pārvaldes iekārtas likumā ietverto prasību, ka valsts pārvaldes uzdevumu deleģēšana privātpersonai iespējama tikai ar ārēju normatīvo aktu vai ar deleģēšanas līgumu, ja ārējais normatīvais akts to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nolikumā piešķiramas tiesības Veselības ministrijai slēgt deleģēšanas līgumu ar privātpersonu par digitālās veselības politikas</w:t>
      </w:r>
      <w:r w:rsidR="00000000" w:rsidRPr="00000000" w:rsidDel="00000000">
        <w:rPr>
          <w:vertAlign w:val="superscript"/>
          <w:rtl w:val="0"/>
        </w:rPr>
        <w:t xml:space="preserve">1</w:t>
      </w:r>
      <w:r w:rsidR="00000000" w:rsidRPr="00000000" w:rsidDel="00000000">
        <w:rPr>
          <w:rtl w:val="0"/>
        </w:rPr>
        <w:t xml:space="preserve"> īstenošanu saistīto uzdevumu īstenošanu.  Ar digitālās veselības īstenošanu saistīto uzdevumu finansēšanas  un realizācijas nepārtauktības (no 2025. 1.janvāra) nodrošināšanai  nepieciešams NVD nolikumā ietvert funkciju -atbilstoši piešķirtajam finansējuma apjomam veikt maksājumus no valsts budžeta līdzekļiem par digitālās veselības politikas īstenošanu subjektam, kuram deleģēta ar digitālās veselības politikas īstenošanu saistīto uzdevumu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ietver informāciju par digitālās veselības (e-veselības) politikas īstenošanu un ar to sasitīto uzdevumu finansējuma plūsmas aprakstu, kā arī to atspoguļo Ministru kabineta 2024.gada 28.jūlija rīkojumam Nr.623 "Par Veselības ministrijas padotībā esošās valsts pārvaldes iestādes – Nacionālā veselības dienesta – reorganizāciju" pievienotās anotācijas 3.sadaļa, kas t.sk paredz, ka </w:t>
      </w:r>
      <w:r w:rsidR="00000000" w:rsidRPr="00000000" w:rsidDel="00000000">
        <w:rPr>
          <w:u w:val="single"/>
          <w:rtl w:val="0"/>
        </w:rPr>
        <w:t xml:space="preserve">"Finansējums Centram tiks novirzīts slēdzot līgumus starp Veselības ministriju, Nacionālo veselības dienestu un Centru par e-veselības politikas īstenošanu un pakalpojumu sniedzējiem un iedzīvotājiem nepieciešamo pakalpojumu ieviešanu/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 Saskaņā ar Pasaules Veselības organizācijas definīciju e-veselība ir izmaksu efektīva un droša informācijas un komunikācijas tehnoloģiju izmantošana veselības un ar veselību saistītajās jomās, ieskaitot veselības aprūpes pakalpojumus, veselības uzraudzību, veselības literatūru un veselības izglītību, zināšanas un pētniecību. Tādējādi, funkcija "Īstenot e-veselības politiku" ietver ļoti plašu uzdevumu loku un faktiski nozīmē digitālās veselības politikas īstenošanu, veselības nozares digitalizācijas veicināšanu.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Termina "Digitālā veselība" definīcija ietver sevī rīkus un pakalpojumus, kuros izmanto informācijas un komunikācijas tehnoloģijas, lai uzlabotu profilaksi, diagnostiku, ārstēšanu, uzraudzību un veselības un dzīvesveida pārvaldību. Digitālajai veselībai ir potenciāls ieviest jauninājumus, uzlabot piekļuvi aprūpei, aprūpes kvalitāti un īstenot preventīvus pasākumus, kā arī palielināt veselības nozares vispārējo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Nolikums papildināts ar 3.29.apakšpunktu, kas nosaka Nacionālais veselības dienesta funkciju "atbilstoši piešķirtajam finansējuma apjomam veikt maksājumus no valsts budžeta līdzekļiem par digitālās veselības politikas īstenošanu subjektam, kuram deleģēta tās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w:t>
      </w:r>
      <w:r w:rsidR="00000000" w:rsidRPr="00000000" w:rsidDel="00000000">
        <w:rPr>
          <w:rtl w:val="0"/>
        </w:rPr>
        <w:t xml:space="preserve">Ministru kabineta 2024.gada 13.augusta noteikumu Nr.543 "Metodiskās vadības institūcijas noteikumi" 9.punkts nosaka, ka Veselības ministrija, Nacionālais veselības dienests un ārstniecības vai augstākās izglītības iestāde slēdz līgumu par apmaksas kārtību metodiskās vadības nodrošināšanai attiecīgajā veselības aprūpes jomā (spēkā no 17.08.2024).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Nolikums papildināms ar pienākumu atbilstoši piešķirtajam finansējuma apjomam veikt maksājumus no valsts budžeta līdzekļiem metodiskās vadības institūcijai par metodiskās vadības nodrošināšanu attiecīgajā veselības aprūpes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Nolikums papildināts ar 3.30.apakšpunktu, kas nosaka Nacionālais veselības dienesta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piešķirtajam finansējuma apjomam veikt maksājumus no valsts budžeta līdzekļiemmetodiskās vadības institūcijai par metodiskās vadības nodrošināšanu attiecīgajā veselības aprūpes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w:t>
      </w:r>
      <w:r w:rsidR="00000000" w:rsidRPr="00000000" w:rsidDel="00000000">
        <w:rPr>
          <w:rtl w:val="0"/>
        </w:rPr>
        <w:t xml:space="preserve">Rīkojuma Nr. 623 2.punkts nosaka, ka sabiedrībai ar ierobežotu atbildību "Latvijas Digitālās veselības centrs" ar 2025.gada 1.janvāri nodod Nacionālā veselības dienesta funkciju – īstenot e-veselības politiku – un  valsts pārvaldes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ir valsts informācijas sistēmas "Vienotā veselības nozares elektroniskā informācijas sistēma" (e-veselības sistēma) pārzinis, kā arī veido, uztur un papildina minēto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atbilstoši kompetencei nodrošina e-pakalpojumus ārstniecības iestādēm un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atbilstoši kompetencei sadarbojas ar citu valstu iestādēm un starptautiskajām organizācijām un pārstāv valsts intereses starptautiskajās organizācijās un Eiropas Savienības institūcijās, piedalās starptautiskajos sadarbības projektos un citos starptautiskajos pasākumos, kā arī nodrošina informācijas apmaiņu jomā, kas saistīta ar pamatdarbību;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nodrošina nacionālā e-veselības kontaktpunkta darbību un funkciju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atbilstoši kompetencei organizē un koordinē datu apmaiņu starp veselības nozares informācijas sistēmām, kā arī ar nacionālā e-veselības kontaktpunkta starpniecību nodrošina datu pārrobežu apmaiņu.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 Ministru kabineta 2011. gada 1. novembra noteikumiem Nr. 850 "Nacionālā veselības dienesta nolikums" svītrojamas attiecīgās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 Nolikuma nepieciešams svītrot uzdevumus, kas noteikti  4.3.1.11., 4.7.</w:t>
      </w:r>
      <w:r w:rsidR="00000000" w:rsidRPr="00000000" w:rsidDel="00000000">
        <w:rPr>
          <w:vertAlign w:val="superscript"/>
          <w:rtl w:val="0"/>
        </w:rPr>
        <w:t xml:space="preserve">2</w:t>
      </w:r>
      <w:r w:rsidR="00000000" w:rsidRPr="00000000" w:rsidDel="00000000">
        <w:rPr>
          <w:rtl w:val="0"/>
        </w:rPr>
        <w:t xml:space="preserve"> , 4.18. un  4.19.app.</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Svītroti Nolikuma 4.3.1.11., 4.7.</w:t>
      </w:r>
      <w:r w:rsidR="00000000" w:rsidRPr="00000000" w:rsidDel="00000000">
        <w:rPr>
          <w:vertAlign w:val="superscript"/>
          <w:rtl w:val="0"/>
        </w:rPr>
        <w:t xml:space="preserve">2</w:t>
      </w:r>
      <w:r w:rsidR="00000000" w:rsidRPr="00000000" w:rsidDel="00000000">
        <w:rPr>
          <w:rtl w:val="0"/>
        </w:rPr>
        <w:t xml:space="preserve"> , 4.18. un 4.19. apakšpunktā minētie uzdevumi.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Nolikuma 3.28.app. ietverto uzdevumu "atbilstoši normatīvajiem aktiem segt no valsts budžeta līdzekļiem  maksu par farmaceita pakalpojumiem" Nacionālais veselības dienests nodrošinās esošo amata vietu ietvaros. Pasākumam paredzētais finansējuma apraksts ietverts Ministru kabineta 2024.gada 16.jūlija noteikumu Nr.488 "Grozījumi Ministru kabineta 2005. gada 25. oktobra noteikumos Nr. 803 "Noteikumi par zāļu cenu veidošanas principiem" anotācijas 3.sadaļā (24-TA-1200).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Detalizēta informācija par finansējumu pa gadiem, kā arī sadalījumu ar finansējumu pa esošajiem un par jaunajiem pakalpojuma veidiem sniegta Ministru kabineta 2024. gada 28. jūlija rīkojuma Nr. 623 "Par Veselības ministrijas padotībā esošās valsts pārvaldes iestādes – Nacionālā veselības dienesta – reorganizāciju"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Nolikuma 3.29.app. ietverto uzdevumu "atbilstoši piešķirtam finansējuma apjomam  veikt maksājumus no valsts budžeta līdzekļiem par digitālās veselības politikas īstenošanu subjektam, kuram deleģēta tās īstenošana" un 3.30. app. "atbilstoši piešķirtam finansējuma apjomam  veikt maksājumus no valsts budžeta līdzekļiemmetodiskās vadības institūcijai par metodiskās vadības nodrošināšanai attiecīgajā veselības aprūpes jomā" Nacionālais veselības dienests nodrošinās esošo amata vietu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Metodiskās vadības institūcijām paredzētais finansējuma apraksts ietverts Ministru kabineta 2024.gada 13.augusta noteikumu Nr.543 "Metodiskās vadības institūcijas noteikumi" anotācijas 3.sadaļā (24-TA-317).</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pacienti
ārstniecības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E-veselības sistēmas pārziņa funkciju un digitālās veselības politikas īstanošanas nodošana SIA "Latvijas Digitālās veselības centrs" nemaina e-veselības sistēmas funkcionalitāti, līdz ar to lietotājam e-veselības sistēmas izmantošanā (datu ieguvē un aizpildīšanā) nekas netiek mainīts, kā arī izmantošanā lietotājam izmaiņas nav paredzētas - ar noteikumiem netiek veiktas izmaiņas datu struktūrā un apstrādē.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iestādes kā e-veselības sistēmas lietotāji;
aptiekas, kuras sniedz farmaceita pakalpojumu;
privātpersona, kurai saskaņā ar deleģēšanas līgumu deleģēta digitālās veselības īstenošana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iestādes kā e-veselības sistēmas lietotāji: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E-veselības sistēmas pārziņa funkcijas un digitālās veselības politikas īstanošanas nodošana SIA "Latvijas Digitālās veselības centrs" ar deleģēšanas līgumu nemaina e-veselības sistēmas funkcionalitāti, līdz ar to lietotājam e-veselības sistēmas izmantošanā (datu ieguvē un aizpildīšanā) no lietotāja puses izmaiņas nav paredzētas - ar noteikumiem netiek veiktas izmaiņas datu struktūrā un apstrādē.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NVD veiks aptiekām samaksu no valsts budžeta līdzekļiem par farmaceita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NVD atbilstoši piešķirtajam finansējumam veiks maksājumus no valsts budžeta līdzekļiem par digitālās veselības politikas īstenošanu (privātpersonai, kurai saskaņā ar deleģēšanas līgumu deleģēta digitālās veselības īstenošana).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jo nemaina esošo regulējumu un neparedz ieviest jaunas politiskās iniciatīvas,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"Latvijas Digitālās veselības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2025.gada 1.janvāri: 1) Nolikumā svītrota funkcija -īstenot e-veselības politiku-  (ar saskaņā ar Ministru kabineta 2024.gada 28.jūlija rīkojumu Nr.623 "Par Veselības ministrijas padotībā esošās valsts pārvaldes iestādes - Nacionālais veselības dienests - reorganizāciju" (nodots SIA "Latvijas Digitālās veselības centrs", kam  ar deleģēšanas līgumu  no 2025.gada 1.janvāra tiks nodota digitālās veselības politikas īstenošana un ar to saistītie pārvaldes uzdevumi. Līgumu slēgs Veselības ministrija, Nacionālais veselības dienests un SIA  "Latvijas Digitālās veselības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Nolikums papildināts ar funkciju (3.28.app.): atbilstoši normatīvajiem aktiem segt no valsts budžeta līdzekļiem maksu par farmaceita pakalpojumiem"- ko nosaka Ministru kabineta 2024.gada 16.jūlija noteikumi Nr.488 "Grozījumi Ministru kabineta 2005. gada 25. oktobra noteikumos Nr. 803 "Noteikumi par zāļu cenu veidošanas principiem" 17.</w:t>
            </w:r>
            <w:r w:rsidR="00000000" w:rsidRPr="00000000" w:rsidDel="00000000">
              <w:rPr>
                <w:sz w:val="24"/>
                <w:vertAlign w:val="superscript"/>
                <w:rtl w:val="0"/>
              </w:rPr>
              <w:t xml:space="preserve">6</w:t>
            </w:r>
            <w:r w:rsidR="00000000" w:rsidRPr="00000000" w:rsidDel="00000000">
              <w:rPr>
                <w:sz w:val="24"/>
                <w:rtl w:val="0"/>
              </w:rPr>
              <w:t xml:space="preserve"> un 17.</w:t>
            </w:r>
            <w:r w:rsidR="00000000" w:rsidRPr="00000000" w:rsidDel="00000000">
              <w:rPr>
                <w:sz w:val="24"/>
                <w:vertAlign w:val="superscript"/>
                <w:rtl w:val="0"/>
              </w:rPr>
              <w:t xml:space="preserve">7 </w:t>
            </w:r>
            <w:r w:rsidR="00000000" w:rsidRPr="00000000" w:rsidDel="00000000">
              <w:rPr>
                <w:sz w:val="24"/>
                <w:rtl w:val="0"/>
              </w:rPr>
              <w:t xml:space="preserve">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Nolikums papildināts ar funkciju (3.29): atbilstoši piešķirtam finansējuma apjomam  veikt maksājumus no valsts budžeta līdzekļiem 3.29.par digitālās veselības politikas īstenošanu subjektam, kuram deleģēta tās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Nolikums papildināts ar funkciju (3.30): atbilstoši piešķirtam finansējuma apjomam  veikt maksājumus no valsts budžeta līdzekļiem metodiskās vadības institūcijai par metodiskās vadības nodrošināšanu attiecīgajā veselības aprūpes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Nododot kapitālsabiedrībai digitālās veselības politikas ieviešanu un ar to saistītos valsts pārvaldes uzdevumus, tai skaitā koncentrējot VM resora IKT pārvaldību šajā kapitālsabiedrībā, tiks nodrošināta labāka VM resora digitālo pakalpojumu kvalitāte un efektīvāka to pārvaldība.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Nododot kapitālsabiedrībai digitālās veselības politikas ieviešanas funkciju un, tai skaitā koncentrējot VM resora IKT pārvaldību šajā kapitālsabiedrībā, tiks stiprināta VM resora digitalizācijas kapacitāte.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augustā Ministru kabinets apstiprināja Digitālās veselības stratēģiju līdz 2029.gadam (23-TA-824) (Stratēģija), kurā iekļauta detalizēta informācija par esošo situāciju, galvenajiem izaicinājumiem digitālās veselības jomā Latvijā un nodefinēti veselības nozares digitālās transformācijas rīcības virzieni un uzdevumi, lai nodrošinātu Sabiedrības veselības politikas pamatnostādnēs 2021.–2027.gadam noteikto sabiedrības veselības politikas mērķu sasniegšanu, kā arī Digitālās transformācijas pamatnostādņu 2021.–2027.gadam uzdevumu izpildi. No spējas stiprināt VM resora digitālās veselības pārvaldības kapacitāti ir atkarīgs, cik lielā mērā izdosies sasniegt Stratēģijā izvirzītos mērķus. Stratēģija paredz sasniegt šādus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Pakalpojumu digitalizācijas līmenis būtiski samazinājis “papīra” medicīnisko dokumentu apriti.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Digitālie risinājumi palīdz pacientiem ērti piedalīties savas veselības aprūpē.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Ārstniecībā un profilaksē plaši tiek izmantoti attālinātie risinājumi un citas digitālās tehnoloģijas – pakalpojumi ir pieejamāki, kvalitatīvāki, efektīvāki un ērtāki un palīdz ārstiem un citiem veselības aprūpes speciālistiem sadarboties visā “pacienta ceļā” un sniegt augstas kvalitātes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Ievērojami pieaugusi veselības nozares speciālistu izpratne par digitālās veselības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Veselības nozares pārvaldība ir datos balstīta.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Veselības nozares digitālo risinājumu attīstīšanai un uzturēšanai nodrošināts pietiekams valsts budžeta finansējums un cilvēkresursu kapacitāte.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Nododot kapitālsabiedrībai e-veselības politikas ieviešanas funkciju un, tai skaitā koncentrējot VM resora IKT kompetences un resursus  šajā kapitālsabiedrībā, tiks stiprināta VM resora digitalizācijas kapacitāte un Stratēģijas mērķu sasniegšana.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Nododot kapitālsabiedrībai e-veselības politikas ieviešanas funkciju un, tai skaitā koncentrējot VM resora IKT kompetences un resursus  šajā kapitālsabiedrībā, tiks stiprināta VM resora digitalizācijas kapacitāte un veselības nozares digitālo pakalpojumu attīstīšana, un attiecīgi veicināta Nacionālā attīstības plāna 2021.-2027.gadam rādītāja "Digitālās ekonomikas un sabiedrības indekss (DESI)" sasniegšana.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augustā Ministru kabinets apstiprināja Digitālās veselības stratēģiju līdz 2029.gadam (23-TA-824) (Stratēģija), kurā iekļauta detalizēta informācija par esošo situāciju, galvenajiem izaicinājumiem digitālās veselības jomā Latvijā un nodefinēti veselības nozares digitālās transformācijas rīcības virzieni un uzdevumi, lai nodrošinātu Sabiedrības veselības politikas pamatnostādnēs 2021.–2027.gadam noteikto sabiedrības veselības politikas mērķu sasniegšanu, kā arī Digitālās transformācijas pamatnostādņu 2021.–2027.gadam uzdevumu izpildi. No spējas stiprināt Veselības ministrijas resora digitālās veselības pārvaldības kapacitāti ir atkarīgs, cik lielā mērā izdosies sasniegt Stratēģijā izvirzītos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Nododot kapitālsabiedrībai digitālās veselības politikas ieviešanas funkciju un, tai skaitā koncentrējot VM resora IKT kompetences un resursus  šajā kapitālsabiedrībā, tiks stiprināta VM resora digitalizācijas kapacitāte un veselības nozares digitālā attīstība, kā rezultātā tiks sekmēta veselības aprūpes pakalpojumu efektivitāte.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aizsardzība tiks nodrošināta normatīvajos aktos noteiktajā kārtībā. Ar noteikumiem netiek veiktas izmaiņas datu struktūrā un apstrādē.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24-TA-1887</w:t>
    </w:r>
    <w:r>
      <w:br/>
    </w:r>
    <w:r w:rsidR="00000000" w:rsidRPr="00000000" w:rsidDel="00000000">
      <w:rPr>
        <w:rtl w:val="0"/>
      </w:rPr>
      <w:t xml:space="preserve">Izdrukāts 29.07.2026. 23.39 - 3.0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24-TA-1887</w:t>
    </w:r>
    <w:r>
      <w:br/>
    </w:r>
    <w:r w:rsidR="00000000" w:rsidRPr="00000000" w:rsidDel="00000000">
      <w:rPr>
        <w:rtl w:val="0"/>
      </w:rPr>
      <w:t xml:space="preserve">Izdrukāts 29.07.2026. 23.39 - 3.0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anotācija_(ex_ante)_24-TA-1887.docx</dc:title>
</cp:coreProperties>
</file>

<file path=docProps/custom.xml><?xml version="1.0" encoding="utf-8"?>
<Properties xmlns="http://schemas.openxmlformats.org/officeDocument/2006/custom-properties" xmlns:vt="http://schemas.openxmlformats.org/officeDocument/2006/docPropsVTypes"/>
</file>