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16. decembra noteikumos Nr. 769 "Eiropas Savienības finanšu interešu aizsardzības koordinācijas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14. maija rīkojumu Nr. 374 “Par Eiropas Savienības finanšu interešu aizsardzības koordinācijas dienesta (turpmāk - AFCOS) darbības stratēģiju un pasākumu plānu 2024.–2026. gadam” tika apstiprināts Pasākuma plāna 1.3. punktā iekļautais uzdevums - pārskatīt un analizēt spēkā esošos normatīvos aktus par ES finanšu interešu aizsardzību, tai skaitā, Eiropas Savienības finanšu interešu aizsardzības koordinācijas padomes nolikums (turpmāk - Padomes nolikums). Grozījumu nepieciešamība noziņota un apstiprināta Padomes 30.10.2025. sēdē, protokola Nr.2/2025 B.4.sadaļa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aktualizētu Eiropas Savienības (turpmāk - ES) finanšu interešu aizsardzības koordinācijas padomes (turpmāk - Padome) sastāvu, kā arī veiktu labojumus, kuru nepieciešamība identificēta Padomes darba gaitā, proti, papildinātu Padomes uzdevumu uzskaitījumu ar pienākumu veicināt institūciju savstarpējo sadarbību un informācijas apmaiņu un dalību AFCOS darbības stratēģijas izstrādē, kā arī optimizētu Padomes locekļu aizvietošanas kārtību un noteiktu pienākumu publicēt Padomes sēžu protokolus Finanšu ministrijas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ir konsultatīva koleģiāla institūcija, kuras sastāvā šobrīd ir pārstāvētas desmit institūcijas ar balsstiesīgu locekļu statusu, kā arī vienpadsmit institūciju un vienas nevalstiskās organizācijas pārstāvji ar pastāvīgo ekspertu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nolikums nosaka Padomes kompetenci, tās sastāvu, kā arī kārtību, kādā tiek organizēts Padomes darbs un pieņemti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aktualizēt Padomes sastāvu, atbilstoši Valsts ieņēmumu dienestā (turpmāk - VID) veiktajai reorganizācijai, kā arī veiktu labojumus, kas identificēti Padomes darbības laikā un kas nodrošinās efektīvāku un caurredzamāku Padomes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Padomes nolikuma 2. punktā noteiktie Padomes uzdevumi pilnvērtīgi neatspoguļo Padomes faktisko lomu nacionālajā līmenī. Izvērtējot Padomes darbību, identificētas divas būtiskas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Padomes nolikumā trūkst tieši definēta uzdevuma, kas uzliktu par pienākumu Padomē pārstāvētajām institūcijām mērķtiecīgi sadarboties savā starpā. Līdzšinējā pieredze rāda, ka efektīva ES finanšu interešu aizsardzība ir atkarīga no vienveidīgas un saskaņotas institūciju pieejas, tomēr bez skaidra tiesiskā ietvara starpinstitūciju sadarbība nacionālajā līmenī ir fragmentēta, kas apgrūtina sistēmisku krāpšanas apkarošanas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Padome jau šobrīd piedalās AFCOS darbības stratēģiskajā plānošanā (līdz šim izstrādās trīs AFCOS darbības stratēģijas un Pasākumu plāni, kas apstiprināti MK līmenī), tomēr šī funkcija Padomes nolikumā nav juridiski nostiprināta.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pretkrāpšanas mehānismu un salāgotu Padomes nolikumu ar faktisko darba praksi, Noteikumu projekts paredz papildināt Padomes nolikuma 2. punktu ar jauniem uzdevumiem, kas tika atbalstīti Padomes 2025. gada 30. oktobra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Starpinstitūciju sadarbības nostiprināšana: Tiek definēts pienākums Padomē pārstāvētajām institūcijām sadarboties savstarpēji, kā arī apmainīties ar informāciju ES finanšu interešu aizsardzības jomā. Tas radīs juridisku pamatu ciešākai sadarbībai, informācijas apmaiņai un vienotai rīcībai, nodrošinot, ka visas iesaistītās iestādes ievēro vienotus principus ES finanšu interešu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Stratēģiskā plānošana un uzraudzība: Noteikumu projekts paredz, ka Padome turpmāk oficiāli piedalās AFCOS darbības stratēģijas un pasākumu plāna izstrādē un aktualizēšanā, kā arī uzrauga tajā noteikto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grozījums juridiski nostiprina Padomes līdzšinējo sekmīgo praksi stratēģiju izstrādē un piešķir tai nepieciešamo pilnvarojumu veikt faktisku un regulāru pasākumu izpildes monitoringu. Stratēģiskā ietvara nostiprināšana Padomes nolikumā nodrošinās AFCOS darbības nepārtrauktību un mērķtiecību, ļaujot Padomei operatīvi reaģēt uz nepilnībām pasākumu ieviešanā un veicinot atbildīgo institūciju iesaisti kopējo ES budžeta aizsardzības mērķu sasniegšanā.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struktūra ir mērķtiecīgi veidota tā, lai tās sastāvā esošo institūciju pārstāvji aptvertu visas kompetences, kas nepieciešamas efektīvai ES finanšu interešu aizsardzības politikas ieviešanai un attīstībai. Līdz šim visaptveroša pārstāvniecība tika nodrošināta, paredzot divas vietas Valsts ieņēmumu dienesta pārstāvjiem, kuri Padomē pārstāvēja gan nodokļu administrēšanas sektoru, gan operatīvo – nodokļu un muitas policijas – bloku.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ar 2026. gada 1. janvāri ir stājušās spēkā būtiskas institucionālas izmaiņas. VID reorganizācijas rezultātā nodokļu un muitas policijas funkcijas ir nodalītas, un darbu ir uzsākusi jauna, patstāvīga tiešās pārvaldes iestāde – Nodokļu un muitas policija. Pašreizējais Padomes nolikuma regulējums vairs neatbilst faktiskajai situācijai valsts pārvaldē, jo tiesībsargājošā funkcija vairs neietilpst VID institucionālajā sistēmā. Ja netiek veikti grozījumi, Padome zaudē tiešu saikni ar kritiski svarīgo operatīvo kompetenci ES budžeta ieņēmumu daļas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identificēta nepieciešamība veikt tehnisku labojumu saistībā ar izmaiņām Ministru kabineta struktūrā, jo Padomes nolikumā minētais Vides aizsardzības un reģionālās attīstības ministrijas nosaukums ir novecojis un neatbilst pašreizējam iestādes nosaukumam –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Padomes sastāva atbilstību aktuālajai valsts pārvaldes struktūrai un saglabātu līdzšinējo sadarbības efektivitāti, Noteikumu projekts paredz veikt šādus grozījumus Padomes nolikuma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Sastāva papildināšana ar jaunu iestādi: Padomes sastāvā kā patstāvīgs loceklis tiek iekļauts Nodokļu un muitas policijas pārstāvis. Šāds risinājums nodrošina funkcionālo pēctecību un garantē, ka tiesībsargājošo iestāžu operatīvā ekspertīze ES ieņēmumu jomā paliek neatņemama Padomes darba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 pārstāvniecības precizēšana: Ņemot vērā policijas funkciju nodalīšanu no VID, Noteikumu projekts paredz samazināt VID pārstāvju skaitu Padomē no diviem uz vienu. Turpmāk VID pārstāvis nodrošinās kompetenci tieši nodokļu un muitas administrēšanas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Institūciju nosaukumu aktualizācija: Noteikumu projekts precizē Viedās administrācijas un reģionālās attīstības ministrijas nosaukumu, tādējādi nodrošinot normatīvā akta terminoloģisko precizitāti un atbilstību spēkā esošajam valsts pārvaldes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ļaus Padomei turpināt darbu pilnvērtīgā sastāvā, saglabājot nepieciešamo kompetenču līdzsvaru un nodrošinot visu ES finanšu interešu aizsardzībā iesaistīto pušu tiesisku pārstāvību koordinācijas mehānismā.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nolikuma 8. punkts šobrīd nosaka kārtību, kādā tiek aizvietots Padomes priekšsēdētājs viņa prombūtnes laikā. Padomes darbības prakse liecina, ka pašreizējais regulējums ir pārlieku ierobežojošs, jo tas nepieļauj elastīgu pilnvaru deleģēšanu sēžu vadīšanai.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Padomes locekļi darba intensitātes vai komandējumu dēļ dalībai sēdēs deleģē citas pilnvarotas personas (atbilstoši Padomes nolikumā noteiktajai kārtībai), tomēr priekšsēdētāja gadījumā aizvietošanas mehānisms ir formāli stingrāks. Tas rada administratīvus šķēršļus operatīvai sēžu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Padomes darbības nepārtrauktību un mazinātu administratīvo slogu sēžu plānošanā, Noteikumu projekts paredz izteikt Padomes nolikuma 8. punktu jaunā redakcijā. Grozījums nosaka, ka Padomes priekšsēdētāja prombūtnes laikā viņa uzdevumus veic Padomes priekšsēdētāja norīkots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risinājums paredz atteikties no ierobežojuma, ka priekšsēdētāju drīkst aizvietot tikai kāds no esošajiem Padomes locekļiem. Turpmāk priekšsēdētājam tiek piešķirtas tiesības deleģēt sēdes vadīšanu jebkurai kompetentai personai (pārstāvim), nodrošinot, ka Padomes sēdes var notikt plānotajā laikā neatkarīgi no vadības prombūtnes. Šāda kārtība saskan ar vispārējo valsts pārvaldes praksi deleģēšanas jomā un sekmē efektīvu Padomes funkciju izpildi, nepalielinot birokrātiskās prasības pilnvarojuma noformēšanai.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nolikuma ietvars neparedz skaidru pienākumu publicēt informāciju par Padomes pieņemtajiem lēmumiem un tās darbības aktualitātēm. Lai gan praksē Finanšu ministrija kā Padomes sekretariāts jau šobrīd brīvprātīgi nodrošina informācijas pieejamību, šāda kārtība nav juridiski nostiprināta.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trūkums attiecībā uz informācijas publicēšanu rada risku, ka sabiedrībai un citām ieinteresētajām pusēm nav garantētu iespēju sekot līdzi valsts pretkrāpšanas politikas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Padomes nolikuma 16. punktu ar prasību, ka informācija par Padomes pieņemtajiem lēmumiem un aktualitātēm tiek publicēta Finanšu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grozījums juridiski nostiprina un standartizē līdzšinējo labo praksi, nodrošinot sistēmisku pieeju Padomes darba caurskatāmībai. Pienākums publicēt lēmumus tīmekļvietnē kalpos kā instruments sabiedrības informēšanai un uzticības veicināšanai valsts pārvaldes darbam krāpšanas apkarošanas jomā. Tādējādi tiek radīts tiesisks pamats sabiedrības līdzdalībai, dodot iespēju nevalstiskajam sektoram un iedzīvotājiem savlaicīgi uzzināt par pieņemtajām stratēģijām vai lēmumiem un nepieciešamības gadījumā paust viedokli par plānotajiem pasākumiem ES finanšu interešu aizsardzībā.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institucionālo sastāvu: Nav iespējams piemērot alternatīvus risinājumus, jo Padomes sastāvs un tajā pārstāvēto institūciju uzskaitījums ir noteikts tieši Ministru kabineta noteikumos (Padomes nolikumā). Tā kā Nodokļu un muitas policija no 2026. gada 1. janvāra ir kļuvusi par patstāvīgu iestādi, tās tiesiska dalība Padomē un balsstiesību piešķiršana nav iespējama bez grozījumu veikšanas ārējā normatīvajā aktā. Jebkurš cits risinājums (piemēram, pieaicināšana eksperta statusā bez balsstiesībām) mazinātu iestādes lomu un neatbilstu vēsturiski iedibinātajam kompetenču līdzsvaram ES budžeta ieņēmumu daļas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Padomes uzdevumiem un stratēģisko plānošanu: Alternatīvi risinājumi, kas paredzētu AFCOS darbības stratēģijas izstrādi un uzraudzību bez juridiski nostiprināta mandāta Padomes nolikumā, tika atzīti par nepietiekamiem. Kaut arī praktiskā sadarbība šobrīd notiek, tā balstās uz pušu labo gribu. Tikai uzdevuma nostiprināšana Padomes nolikumā piešķir Padomei nepieciešamo leģitimitāti un pilnvaras oficiāli pieprasīt atskaites par pasākumu izpildi un uzraudzīt rezultātu sasniegšanu. Tas ir kritiski svarīgi, lai nodrošinātu dalībvalsts pienākumu izpildi pret Eiropas Komisiju attiecībā uz sistēmisku krāpšanas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administratīvo elastību un caurskatāmību: Aizvietošanas kārtības un informācijas publicēšanas jautājumu risināšana ar zemāka ranga dokumentiem (piemēram, Padomes iekšējo reglamentu vai sēžu protokoliem) radītu pretrunu ar Padomes nolikuma 8. punktu un neatbilstu labas pārvaldības principam. Grozījumu veikšana Padomes nolikumā ir vienīgais veids, kas nodrošina tiesisku noteiktību un skaidrību gan Padomes locekļiem, gan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normatīvā akta grozījumi ir atzīti par vienīgo piemēroto risinājumu, kas pilnvērtīgi sasniedz izvirzītos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Korupcijas novēršanas un apkarošanas birojs, Nodokļu un muitas policija, Tieslietu ministrija, Valsts ieņēmumu dienests, Valsts policija, Viedās administrācijas un reģionālās attīstības ministrija, Zemkopības ministrija, Eiropas Prokuratūra (EPPO), Ģenerālprokuratūra,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uzskaitīto funkciju izpilde tiks veikta Nodokļu un Muitas policijas esošo funkciju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mērķis ir veicināt vienotas ES finanšu interešu aizsardzības valsts politikas ieviešanu un attīstību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anotācija_(ex_ante)_26-TA-126.docx</dc:title>
</cp:coreProperties>
</file>

<file path=docProps/custom.xml><?xml version="1.0" encoding="utf-8"?>
<Properties xmlns="http://schemas.openxmlformats.org/officeDocument/2006/custom-properties" xmlns:vt="http://schemas.openxmlformats.org/officeDocument/2006/docPropsVTypes"/>
</file>