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"Šaltes", Brunavas pagastā, Bauskas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“Šaltes”, Brunavas pagastā, Bauskas novadā (nekustamā īpašuma kadastra Nr. 4046 010 0013) daļu – zemes vienību (zemes vienības kadastra apzīmējums 4046 010 0085) 0,0335 ha platībā (turpmāk – Nekustamā īpašuma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būvatļaujai Nr. BIS-BL-370327-265 "Ātrgaitas dzelzceļa "Rail Baltica" DS4 posma "Misa - Latvijas/Lietuvas robeža" apakšposms DPS5" (būvatļauja Nr. 11) izstrādātajiem būvprojekta tehniskajiem risinājumiem Rail Baltica projekta īstenošanai nepieciešama Nekustamā īpašuma daļa, paredzot Nekustamā īpašuma sastāvā esošās zemes vienības (zemes vienības kadastra apzīmējums 4046 010 0085) 0,0335 ha platībā izmantošanu Rail Baltica projekta saistītās infrastruktūras – valstij piederoša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likuma "Par autoceļiem" 4. panta pirmās daļas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pašvaldības nozīmes ceļa būvdarbiem un attiecīga ceļa izbūves, šāda veida ceļš (autoceļš) ar visiem tā kompleksā ietilpstošajiem elementiem būs nododams attiecīgās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Zemgales rajona tiesas Brunavas pagasta zemesgrāmatas nodalījumā Nr. 70, tā sastāvs pēc Nekustamā īpašuma sastāvā esošās zemes vienības (kadastra apzīmējumu 4046 010 0013) 55,5 ha platībā sadales un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 (kadastra apzīmējums 4046 010 0085) 0,0335 ha platībā, kas veido Nekustamā īpašuma daļu un ir nepieciešama Rail Baltica projekta saistītās infrastruktūras – valstij piederoša pašvaldības nozīmes ceļa būvniecībai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 (kadastra apzīmējums 4046 010 0084) 55,5 ha platībā, kas veido Nekustamā īpašuma atlikušo (neatsavināmo) daļu un netiek skarta ar Rail Baltica projekta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nostiprinātas divām fiziskām personām 1/3 un 2/3 domājamās daļās (turpmāk – Nekustamā īpašuma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nav reģistrētas hipotēkas vai  piedziņas atzīmes, nomas un apbūves tiesības. Saskaņā ar zemesgrāmatas nodalījumu Nekustamais īpašums ir apgrūtināts ar lietu tiesībām atzīmju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servitūta ceļš 1,45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Dienvidu elektrotīkli 0,4 kV EPL josla 0,8km/5m 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Dienvidu elektrotīkli 20 kV EPL josla 0,5km/13m - 0,6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Zemesgrāmatu likuma 46. panta ceturto daļu atzīme nav šķērslis tālākai nostiprināšanai, bet piešķir ar atzīmi nodrošinātai tiesībai priekšrocību, sākot no atzīmes ierakstīšanas dienas zemesgrāmatā, un saistošu spēku pret tiem nekustamā īpašuma ieguvējiem un citām personām, kuru tiesības nostiprinātas pēc atzīmes ierakstīšanas.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tiesu praksei atzīmes veidā zemesgrāmatā izdarīts ieraksts neapliecina braucamā ceļa servitūta nodibināšanu par labu kādam nekustamajam īpašumam, zemesgrāmatā ierakstīta atzīme nerada lietu tiesību, kas lietošanas ziņā aprobežo svešu lietu, un nepiešķir tiesības pārvietoties pa strīdus 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no jauna izveidotai Nekustamā īpašuma sastāvā esošai zemes vienībai (kadastra apzīmējums 4046 010 0085) 0,0335 ha platībā, kuru nepieciešams atsavināt Rail Baltica projekta īstenošanai, noteiktie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valsts galvenajiem autoceļiem lauku apvidos - 0,0335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servitūta teritorija - 0,0165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Aizsargjoslu likuma 12. pantu ekspluatācijas aizsargjoslas tiek noteiktas gar transporta līnijām, gar elektronisko sakaru tīkliem un citu komunikāciju līnijām, kā arī ap objektiem, kas nodrošina dažādu valsts dienestu darbību. Ekspluatācijas aizsargjoslu galvenais uzdevums ir nodrošināt minēto komunikāciju un objektu efektīvu un drošu ekspluatāciju un attīstības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VI nodaļa satur noteikumus par īpašuma lietošanas tiesību aprobežojumiem minētajās aizsargjoslās. Līdz ar to secināms, ka Nekustamā īpašuma daļai noteiktie apgrūtinājumi ietekmēs Rail Baltica projekta ietvaros veicamos būvdarbus veidā, kas paredz papildus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zemes kadastrālās uzmērīšanas no jauna izveidotai Nekustamā īpašuma sastāvā esošai zemes vienībai (kadastra apzīmējums 4046 010 0085) zemes vienības lietošanas mērķis ir “Zeme dzelzceļa infrastruktūras zemes nodalījuma joslā un ceļu zemes nodalījuma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nepieciešamo Nekustamā īpašuma daļu, atlikumā veidojas Nekustamā īpašuma atlikusī (neatsavināmā daļa) 55,4675 ha platībā, kas atbilstoši Bauskas novada pašvaldības 2022. gada 20. septembra atzinumam Nr. BNP/2022/4.7/1652/N ir veidojama kā atsevišķa zemes vienība un izmantojama atbilstoši vietējās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20. panta pirmo daļu atlīdzības noteikšanai 2023. gada 27. jūnijā sabiedrības ar ierobežotu atbildību "GRANT THORNTON BALTIC" sertificēts nekustamo īpašumu vērtētājs, piedaloties sabiedrības ar ierobežotu atbildību "Eiropas dzelzceļa līnijas" (turpmāk - Institūcija) pārstāvim, apsekoja Nekustamo īpašumu un 2023. gada 1. septembrī sagatavoja Nekustamā īpašuma daļas tirgus vērtības novērtējuma ziņojumu (turpmāk – Vērtējums). Nekustamā īpašuma īpašnieki apsekošanā nepiedalījās.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zaudējumus un prasījumus nav pieteikuši, kā arī nav snieguši informāciju par citiem apstākļiem, kas varētu ietekmēt Nekustamā īpašuma daļas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izveidotā Rail Baltica projektam atsavināmā īpašuma atlīdzības noteikšanas pastāvīgā komisija (turpmāk - Atlīdzības noteikšanas komisija) 2023. gada 13. septembra sēdē izvērtēja Vērtējumu un tam pievienoto dokumentāciju un pieņēma lēmumu aprēķināt atlīdzības apmēru par Nekustamā īpašuma daļas atsavināšanu, nosakot to atbilstoši Vērtējumā noteiktajai Nekustamā īpašuma daļas tirgus vērtībai 388,60 EUR jeb 1,16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 2023. gada 13. septembrī ar vēstuli Nr. 2.3.N/2023-2795 informēja Nekustamā īpašuma īpašniekus par aprēķināto atlīdzības apmēru un izteica uzaicinājumu piedalīties Atlīdzības noteikšanas komisijas 2023. gada 1. novembra sēdē aprēķinātās atlīdzības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2023. gada 19. septembrī un 20. oktobrī tika saņemtas Nekustamā īpašuma īpašnieku piekrišanas Atlīdzības noteikšanas komisijas 2023. gada 13. septembra sēdē aprēķinātās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Institūcija, rīkojoties Ministru kabineta 2011. gada 15. marta noteikumu Nr. 204 “Kārtība, kādā nosaka taisnīgu atlīdzību par sabiedrības vajadzībām atsavināmo nekustamo īpašumu” 28. punktā minētajā kārtībā, Atlīdzības noteikšanas komisijas 2023. gada 27. oktobra sēdes slēgtajā daļā apstiprināja aprēķināto atlīdzību par Nekustamā īpašuma daļas atsavināšanu, nosakot to atbilstoši tirgus vērtībai 388,60 EUR jeb 1,16 EUR par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īpašnieki bija informēti par Atlīdzības noteikšanas komisijas sēdi 2023. gada 27. oktobrī.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atlīdzības apmēru un par jautājuma tālāko virzību Satiksmes ministrijas un Ministru kabineta lēmuma pieņemšanai, ievērojot Ministru kabineta 2011. gada 15. marta noteikumu Nr. 204 “Kārtība, kādā nosaka taisnīgu atlīdzību par sabiedrības vajadzībām atsavināmo nekustamo īpašumu” 35. un 36. punktu regulējumu, Nekustamā īpašuma īpašnieki ir informēti rakstiski.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2023. gada 15. novembra lēmumu Nr. 03.1-14/3324 un 2023. gada 15. novembra lēmumu Nr. 03.1-14/3325 apstiprināja taisnīgas atlīdzības apmēru par Nekustamā īpašuma daļas atsavināšanu, nosakot to 388,60 EUR (tirgus vērtība).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"Šaltes", Brunavas pagastā, Bauskas novadā (nekustamā īpašuma kadastra Nr. 4046 010 0013)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daļas pirkšanu un īpašuma tiesību nostiprināšanu zemesgrāmatā, tiks segti no finansēšanas līgumā Nr. INEA/CEF/TRAN/M2019/2098073, kas noslēgts 2020. gada 13. novembrī starp akciju sabiedrību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23-TA-2896</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23-TA-2896</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anotācija_(ex_ante)_23-TA-2896.docx</dc:title>
</cp:coreProperties>
</file>

<file path=docProps/custom.xml><?xml version="1.0" encoding="utf-8"?>
<Properties xmlns="http://schemas.openxmlformats.org/officeDocument/2006/custom-properties" xmlns:vt="http://schemas.openxmlformats.org/officeDocument/2006/docPropsVTypes"/>
</file>