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1. Tiesību akta projekta izstrādes nepieciešamība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Anotācijas (ex-ante) nosaukums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"Bērnu aizsardzības centra nolikums" sākotnējās ietekmes (ex-ante) novērtējuma ziņojums (anotācija)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1.1. Pamatojums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Izstrādes 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akts / Ministru Prezidenta rezolūcija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Likumprojektā "Grozījumi Bērnu tiesību aizsardzības likumā" (likumprojekts nr. 408/Lp14) paredzēta Valsts bērnu tiesību aizsardzības inspekcijas nosaukuma maiņa un kompetences paplašināšana. Ar minētājiem likuma grozījumiem veiktajām izmaiņām jātiek atspoguļotām arī Valsts bērnu tiesību aizsardzības inspekcijas nolikumā. Valsts pārvaldes iekārtas likuma 16.panta pirmajā daļā noteikts, ka tiešās pārvaldes iestādes darbību reglamentē Ministru kabineta apstiprināts nolikums. Savukārt minētā panta otrā daļa paredz, ka nolikumā norāda: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iestādes nosaukumu;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Ministru kabineta locekli, kura padotībā iestāde atrodas;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iestādes funkcijas, uzdevumus un kompetenci;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kārtību, kādā sniedzami pārskati par iestādes funkciju pildīšanu un līdzekļu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iestādes darbības tiesiskuma nodrošināšanas mehānismu;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iestādi vai pārvaldes amatpersonu, kurai privātpersona var apstrīdēt administratīvo aktu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citus jautājumus, kurus Ministru kabinets uzskata par svarīgiem.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1.2. Mērķis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Mērķa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projekta "Bērnu aizsardzības centra nolikums" izstrāde, kas aizstās Ministru kabineta 2021.gada 7.septembra noteikumus nr.611 "Valsts bērnu tiesību aizsardzības inspekcijas nolikums", jaunajā iestādes nolikumā ietverot jauno iestādes nosaukumu un aktualizētās kompetences.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Spēkā stāšanās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01.01.2024.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bērnu tiesību aizsardzības inspekcijas nolikumā ietvertajam tiesiskajam regulējumam ir jāsaskan ar Bērnu tiesību aizsardzības likuma jaunajām izmaiņām - jauns inspekcijas nosaukums (Bērnu aizsardzības centrs) un inspekcijas kompetenču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nepieciešams izstrādāt jaunu iestādes nolikumu, jo ar grozījumiem Ministru kabineta 2021.gada 7.septembra noteikumos nr.611 "Valsts bērnu tiesību aizsardzības inspekcijas nolikums" nav pietiekami, jo grozāmo normu apjoms pārsniegtu pusi no spēkā esošo noteikumu normu apjoma.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2009.gada 3.februāra noteikumu nr.108 "Normatīvo aktu projektu sagatavošanas noteikumi" 140.punktu grozījumu noteikumu projektu nesagatavo, ja tā normu apjoms pārsniegtu pusi no spēkā esošo noteikumu normu apjoma. Šādā gadījumā sagatavo jaunu noteikumu projektu.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1.3. Pašreizējā situācija, 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Pašreizējā situācija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bērnu tiesību aizsardzības inspekcijas (turpmāk – inspekcija) darbības akcents līdz šim vairāk bija vērsts  uz normatīvo aktu uzraudzību un kontroli bērnu tiesību aizsardzības jomā, sekundāru lomu piešķirot atbalsta un pakalpojumu nodrošināšanai bērniem, ģimenēm un dažādiem jomas speciālistiem. Bērnu aizsardzības sistēmas sarežģītība slēpjas tās vienlaicīgā darbībā dažādos sektoros un dažādos līmeņos, kas šīs sistēmas efektivitātes nodrošināšanai pieprasa institūciju, kas šo sistēmu pārredz ar tajā iesaistīto lomām un robežām, vienādo darbam bērnu labā un rūpējas, lai arvien pilnveidotu sistēmas dalībnieku praktisku ikdienas sadarbību. Tāpat no iepriekšējas pieredzes ir redzams, ka nepieciešams zināšanu un atbalsta centrs rīcību koordinēšanai krīzes un īpaši sarežģītās situācijās, kā arī detalizēta un neitrāla traģisko un īpaši sarežģīto gadījumu analīze metodiskos nolūkos, lai visas iesaistītās puses izvairītos no kritisku kļūdu atkārtošanas. Sekojot līdzi pārmaiņām sabiedrībā, starptautiskai izpratnei un pieredzei par bērnu aizsardzību un aktuālajām tendencēm jaunu metožu pielietojumā, ir nepieciešams veikt izmaiņas inspekcijā, sākot ar pakāpenisku vērtību maiņu,  uzsvaru liekot uz atbalsta un koordinēšanas funkciju attīstību, savukārt kontroles funkcijai transformējot darba metodes, principus un izpildījumu uz metodiskā atbalstā bāzētiem uzraudzības instrumentiem, pašai kontrolei piešķirot sekundāru lomu.  </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un risinājumi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Skat. sadaļu "Pašreizējā situācija".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Pārveides rezultātā plānots inspekciju veidot par atbalstošu un koordinējošu iestādi bērnu aizsardzības jautājumos, kura pārredzēs iesaistīto institūciju lomas un atbildības  bērnu dzīvības un veselības apdraudējuma un to risku situācijās, kā arī veicinās institūciju sadarbību bērnu attīstības risku mazināšanā un bērnu tiesību un interešu nodrošināšanā, t.sk. pilnveidojot pašā iestādē bērniem un ģimenēm pieejamo atbalstu un pakalpojumus, un piedāvājot  risinājumus vajadzībām, kurām atbalsts netiek nodrošināts. Iestādes darbības uzmanības centrā būs atbalsta sniegšana bērniem, ģimenēm un speciālistiem. Vienlaikus, plānots pilnveidot un attīstīt kvalitatīvu un jēgpilnu metodisko palīdzību bērnu aizsardzības jomā iesaistītajām institūcijām un speciālistiem (t.sk. jaunu metodisko materiālu izstrāde un esošo pilnveide), tādējādi nostiprinot un sistēmiski definējot vienotu izpratni par Latvijas bērnu aizsardzības  sistēmu un nodrošinot tās efektīvu darbību. Iestādes darbība tiks vērsta uz  rīcību koordinēšanu krīzes un īpaši sarežģītās situācijās, ar laiku nostiprinoties kā zināšanu un atbalsta centram šajos jautājumos. Metodiskos nolūkos tiks veikta arī detalizēta un neitrāla traģisko un īpaši sarežģīto gadījumu analīze, tās rezultātus izmantojot procesu pilnveidei un mācīšanās procesam, lai iesaistītās puses izvairītos no kritisku kļūdu atkārtošanas riskiem.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noteikumu projektā paredzēta inspekcijas: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nosaukuma maiņa - aizstājot to ar jaunu nosaukumu  "Bērnu aizsardzības centrs", pielāgojot iestādes nosaukumu jaunajai kompetencei;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kompetences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Kompetences paplašināšana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Mainot un līdzsvarojot inspekcijas akcentus no kontrolējošas iestādes uz bērniem, pusaudžiem, jauniešiem, ģimenēm un speciālistiem atbalstu sniedzošu, izglītojošu, konsultējošu, koordinējošu starpinstitūciju un profesionāļu sadarbības centru, primāri iestādes darbība tiks vērsta uz atbalsta nodrošināšanu: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un pakalpojumi ģimenēm ar bērniem;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-atbalsts, izglītošana, koordinēšana un metodiskā vadība institūcijām un speciālistiem;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-vadošā loma krīzes un īpaši sarežģītu situāciju un gadījumu risināšanā;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-padziļināta traģisko un īpaši sarežģīto gadījumu analīze, tās rezultātu apkopošana un izmantošana procesu pilnveidei un mācīšanās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ietvaros plānots nodrošināt un attīstīt daudzveidīgus pakalpojums ģimenēm ar bērniem, piemēram: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sniegtu atbalstu vardarbībā cietušiem bērniem un viņu nevardarbīgajiem tuviniekiem, kā arī lai nodrošinātu iespēju veikt kriminālprocesuālās darbības, pakāpeniski tiks attīstīta starpinstitucionālās sadarbības programma "Bērna māja", sākotnēji uzsvaru liekot uz stabilu procesu un algoritmu izstrādi, tad konsultatīvās kompetences un kompetences centra lomas nodrošināšanu ieinteresētajām pusēm. Programma nodrošinās rehabilitācijas pakalpojuma sniegšanu, kā arī rehabilitācijas pakalpojumu sniedzēju atbalstu un mācības reģionos. Vienlaikus plānots no 2026.gada “Bērna mājas” jaunu filiāļu veidošana kādā no reģionu lielajām pilsētām (Daugavpils, Liepāja, Ventspils);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sniegtu psiholoģiska rakstura palīdzību bērniem un pusaudžiem, kā arī lai sniegtu atbalstu krīzes situācijās, tiks turpināta un attīsta Bērnu un pusaudžu uzticības tālruņa darbība, veidojot to par stabilu un uzticamu jauniešu problēmu risināšanas vietu;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bērnu, jauniešu, pedagogu un vecāku informēšanu un izglītošanu interneta satura drošības jomā – par iespējamajiem riskiem un apdraudējumiem internetā (naida kurināšana, rasisms, bērnu pornogrāfija un pedofilija, emocionāla pazemošana internetā, personas identitātes zagšana un datu ļaunprātīga izmantošana, uzvedības noteikumi internetā, tīmekļa etiķete utt.), tiks turpināts un attīstīts Droša interneta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bērnu atbalsta speciālistu tīkla veidošana, lai nodrošinātu psihoemocionālu un cita veida atbalstu ārpusģimenes aprūpē esošajiem bērniem, kuriem ir uzvedības traucējumi vai atkarību problēmas.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 pārveides rezultātā turpinās nodrošināt metodisko un konsultatīvo atbalstu bāriņtiesām, pakāpeniski sinhronizējot bāriņtiesu un sociālo dienestu funkcijas darbā ar ģimeni ar bērniem,  izveidojot skaidru, no konkrētas pašvaldības tradīcijām un prakses neatkarīgu un vienotā praksē balstītu bērnu aizsardzības un gadījumu izvērtēšanas sistēmu.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Būtisks akcents tiks vērsts uz efektīvu starpnozaru un starpinstitūciju koordinēšanu, kas ietver sistēmisku metodisku vadību bērnu aizsardzības jomā iesaistītajām pusēm (bāriņtiesas, sociālie dienesti, starpprofesionālajās komandās iesaistītie speciālisti), nodrošinot to caur rokasgrāmatām, vadlīnijām, algoritmiem, konferencēm,  pieredzes apmaiņu, informatīva satura vēstulēm ar norādījumiem, tiesu prakses analīzi, diskusijām un visu pušu iesaisti jaunu atbalsta veidu / algoritmu izstrādē. Vienlaikus paredzēta speciālistu komandas izveide, kas reaģē un iesaistās krīzes gadījumu risināšanā, kad izglītības iestādes, pašvaldību sadarbības grupas un iesaistītās institūcijas ir izsmēlušas sev pieejamos resursus un nevar uzlabot esošo situāciju.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sistēmai ir savlaicīgi jāidentificē, jāreaģē, jānovērš vai maksimāli jāmazina negatīvā ietekme  situācijās, kurās  bērnam ir dzīvības un veselības apdraudējums vai tā riski, kā arī jānodrošina savlaicīgu iesaisti un atbalstu bērniem un ģimenēm, kurām tas nepieciešams. Lai nodrošinātu šādas bērnu aizsardzības sistēmas nostiprināšanos, liela nozīmē ir tajā iesaistīto speciālistu izpratnes līmenim un kompetencei. Iestādes kompetence paredz Bērnu aizsardzības centra  darbinieku nepārtrauktu profesionālo pilnveidi atbilstoši bērnu aizsardzības sistēmas darbinieku kompetenču profilam (esošo kompetenču izvērtēšana un mērķtiecīga nepieciešamo kompetenču attīstīšana, tostarp regulāras supervīzijas), gan bāriņtiesu un citu bērnu aizsardzības jomā nodarbināto speciālistu izglītošanu bērnu aizsardzības jautājumos. Paredzētas piecu speciālistu mācības ārvalsts izglītības iestādēs, kuru programmas  centrētas ANO Bērnu tiesību konvencijas pamatprincipos.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Uzraudzība un kontrole, kompetence administratīvā pārkāpuma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Inspekcijas pārveides rezultātā iestādei tiek saglabāta bērnu tiesību un interešu ievērošanas uzraudzības un kontroles funkcija, tostarp bāriņtiesu darbības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Bērnu tiesību aizsardzības likuma 88.panta pirmo daļu inspekcijai tiek saglabāta esošā kompetence administratīvā pārkāpuma procesā - lietās par fizisku un emocionālu vardarbību pret bērnu, ko veikuši valsts vai pašvaldību institūciju darbinieki vai amatpersonas, kā arī lietās par bērna iesaistīšanu pasākumos, kas saistīti ar ārējā izskata demonstrēšanu.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Uzraudzības un kontroles funkcija, kā arī kompetence administratīvā pārkāpuma procesā pamatojama ar ANO Bērnu tiesību konvencijas 3. panta 3. punktā noteikto, ka dalībvalstīm jānodrošina tas, lai iestādes, dienesti un struktūras, kas ir atbildīgas par bērnu aprūpi vai aizsardzību, atbilstu kompetentu iestāžu noteiktajiem standartiem, īpaši drošības, veselības un personāla lieluma un piemērotības ziņā, kā arī tiktu veikta kompetenta uzraudzība.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nodalītu uzraugošo un atbalsta funkciju iestādē, plānots izveidot Bērnu tiesību uzraudzības dienestu, kurš nodrošinās bāriņtiesu uzraudzību un funkcionālo pārraudzību, un bērnu tiesību aizsardzības uzraudzību.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Bērnu tiesību uzraudzības dienestam būs kompetence administratīvā pārkāpuma procesā.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Iestādes pārveides ietvaros tiks pilnveidoti esošie uzraudzības un kontroles modeļi, transformējot darba metodes, principus un izpildījumu uz metodiskā atbalstā bāzētiem uzraudzības instrumentiem pašai kontrolei piešķirot sekundāru lomu. Proti, tiek veidota uzraudzības un kontroles sistēma, kur arvien lielāka loma paredzēta dažādu līmeņu pašvērtējošiem instrumentiem, kuru ieviešanai tiks piedāvāts metodisks atbalsts, skaidrojot izvirzīto prasību būtību un nozīmi bērnu vajadzību savlaicīgā noskaidrošanā un nodrošināšanā, kā arī arvien lielāka loma tiks piešķirta bērnu un ģimeņu viedoklim un vērtējumam, kā noteikts atbalsts palīdz viņu vajadzību nodrošināšanā. Konstatētu trūkumu vai pārkāpumu gadījumos, tiks sniegts metodisks atbalsts trūkumu novēršanai un turpmākās profesionālās darbības  uzlabošanai. Šāda pieeja būtiski palielinās sabiedrības, iestāžu, kurās uzturas bērni, un speciālistu uzticēšanos Valsts bērnu tiesību aizsardzības inspekcijai (no 2024.gada 1.javāra - Bērnu aizsardzības centram).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Turpmāk bērnu aizsardzības sistēmas kontekstā vairs netiks lietots vārds  “tiesību”, jo līdz šim tas noteiktā sabiedrības daļā radījis aizspriedumus, turklāt arī speciālistu vidū šis vārds asociējas ar šauru pieeju darbā ar bērnu jautājumiem, proti rodas iespaids, ka darbs notiek tikai par tiesisko sistēmu (notiek tikai pārkāpumu konstatēšana un vainīgo sodīšana).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Bērnu tiesību aizsardzības likumā ir paredzēts noteikt, ka Bērnu aizsardzības centrs ir labklājības ministra pārraudzībā esoša tiešās pārvaldes iestāde, kas sniedz atbalstu bērnu aizsardzības jomā bērniem un šā likuma 5.pantā minētajiem bērna tiesību aizsardzības subjektiem un uzrauga bērnu tiesību un interešu ievērošanu. Bērnu aizsardzības centra vecākajiem ekspertiem ir tiesības  veikt pārrunas ar bērnu bez citu personu klātbūtnes, iepriekšējas saskaņošanas un likumiskā pārstāvja piekrišanas.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izvērtēti alternatīvie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ir izvērtēts prasību un izmaksu samērīgums pret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1.4. Izvērtējumi/pētījumi, kas pamato TA nepieciešamību</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1.5. Pēcpārbaudes (ex-post) izvērtējums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tiks veikts?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1.6.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2. Tiesību akta projekta ietekmējamās sabiedrības grupas, ietekme uz tautsaimniecības attīstību un administratīvo slogu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3. Tiesību akta projekta ietekme uz valsts budžetu un pašvaldību budžetiem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Tiesību akta projekta ietekme uz valsts budžetu norādīta likumprojekta "Grozījumi Bērnu tiesību aizsardzības likumā" (likumprojekts nr.408/Lp14) sākotnējās ietekmes (ex-ante) novērtējuma ziņojuma (anotācijas) 3.sadaļā, likumprojekts atbalstīts Ministru kabineta 2023.gada 9.oktobra sēdē un Saeimā pirmajā lasījumā pieņemts 2023.gada 16.novembrī.</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4. Tiesību akta projekta ietekme uz spēkā esošo tiesību normu sistēmu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 Saistītie tiesību aktu projekti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 Likumprojekts "Grozījumi Bērnu tiesību aizsardzības likumā" (likumprojekts Nr. 408/Lp14)</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ir saistīts ar likumprojektu "Grozījumi Bērnu tiesību aizsardzības likumā" (likumprojekts Nr. 408/Lp14). Valsts bērnu tiesību aizsardzības inspekcijas (Bērnu aizsardzības centra) nolikumā ietvertajam tiesiskajam regulējumam ir jāsaskan ar Bērnu tiesību aizsardzības likuma jaunajām izmaiņām - jauns inspekcijas nosaukums (Bērnu aizsardzības centrs) un inspekcijas kompetenču paplašināšana. Attiecīgi noteikumu projekts nevar stāties spēkā ātrāk par attiecīgajiem grozījumiem Bērnu tiesību aizsardzības likumā.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 Bāriņtiesu 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4.1.3. 28.03.2023. MK noteikumi Nr.147 "Noteikumi par aizbildņu mācību programmu"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4.1.4. 01.04.2014. MK noteikumi Nr.173 "Noteikumi par kārtību, kādā apgūst speciālās zināšanas bērnu tiesību aizsardzības jomā, šo zināšanu saturu un apjomu"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4.1.5. 12.09.2017. MK noteikumi Nr.545 "Noteikumi par institūciju sadarbību bērnu tiesību aizsardzībā"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4.1.6. 15.11.2005. MK noteikumi Nr.857 "Noteikumi par sociālajām garantijām bārenim un bez vecāku gādības palikušajam bērnam, kurš ir ārpusģimenes aprūpē, kā arī pēc ārpusģimenes aprūpes beigšanās"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4.1.7. 20.06.2017. MK noteikumi Nr.352 "Noteikumi par oficiālās statistikas veidlapas paraugu bāriņtiesas darbības jomā un veidlapas aizpildīšanas un iesniegšanas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4.1.8. 26.06.2018. MK noteikumi Nr.355 "Ārpusģimenes aprūpes atbalsta centra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4.1.9. 05.12.2006.MK noteikujmi Nr.984 "Noteikumi par bāriņtiesas priekšsēdētāja, bāriņtiesas priekšsēdētāja vietnieka un bāriņtiesas locekļa mācību programmas saturu un apmācības kārtību"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4.1.10. 01.09.2009. MK noteikumi Nr.981 "Bērnu nometņu organizēšanas un darbības kārtība"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4.1.11. Pacientu tiesību 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4.1.12. 27.01.2004. MK noteikumi Nr.49 "Labklājības ministrijas nolikums"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4.1.13. Sabiedriskā transporta pakalpojumu 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4.1.14. 26.07.2026. MK noteikumi Nr.490 "Labklājības informācijas sistēmas (LabIS)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4.1.15. 19.12.2006. MK noteikumi Nr.1037 "Bāriņtiesas darbības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4.1.16. 04.09.2018. MK noteikumi Nr.563 "Audžuģimeņu informācijas sistēmas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4.1.17. 30.09.2014. MK noteikumi Nr.587 "Valsts sociālās politikas monitoringa informācijas sistēmas noteikumi"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4.1.18. Ukrainas civiliedzīvotāju atbalsta 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4.1.19. 03.09.2019. MK noteikumi Nr.414 "Kārtība, kādā tiek izvērtēta personas atbilstība pedagoga amatam"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4.1.20. Administratīvās atbildības likums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4.1.21. 24.10.2023. MK Nr. 608 "Kārtība, kādā tiek īstenota starpinstitucionālās sadarbības programma "Bērna māja""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4.1.22. 19.09.2023. MK noteikumi Nr. 536 “Noteikumi par Ārvalstu adopcijas komisiju”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Pamatojums un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Normatīvo aktu grozījumi saistīti ar Valsts bērnu tiesību aizsardzības inspekcijas nosaukuma maiņu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Atbildīgā institūcija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4.2. 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likumprojekta "Grozījumi Bērnu tiesību aizsardzības likumā" (likumprojekts Nr. 408/Lp14) 4.pantu Bērnu tiesību aizsardzības likuma pārejas noteikumus paredzēts papildināt ar 54. punktu, paredzot, ka līdz attiecīgu grozījumu izdarīšanai citos normatīvajos aktos lietotais termins “Valsts bērnu tiesību aizsardzības inspekcija” (attiecīgā locījumā) atbilst šajā likumā lietotajam terminam “Bērnu aizsardzības centrs” (attiecīgā locījumā).”</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5. Tiesību akta projekta atbilstība Latvijas Republikas starptautiskajām saistībām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5.3.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6. Projekta izstrādē iesaistītās institūcijas un sabiedrības līdzdalības process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Sabiedrības līdzdalība uz šo tiesību akta projektu neattiecas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attiecināms, jo Ministru kabineta noteikumu projekta pieņemšana ir saistīta ar Ministru kabineta 2023.gada 9.oktobra sēdē atbalstīto likumprojektu "Grozījumi Bērnu tiesību aizsardzības likumā", kas kā sastāvdaļa iekļauts likumprojekta "Par valsts budžetu 2024.gadam un budžeta ietvaru 2024., 2025.un 2026.gadam" pavadošo likumprojektu paketē.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6.4.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7. Tiesību akta projekta izpildes nodrošināšana un tās ietekme uz institūcijām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7.1. Projekta izpildē iesaistītās institūcijas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tiesību aizsardzības likuma 5. pantā minētie bērna tiesību aizsardzības subjekti</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7.2. Administratīvo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7.3. Atbilstības izmaksu monetārs novērtējums</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7.4. Projekta izpildes ietekme uz pārvaldes funkcijām un institucionālo struktūru</w:t>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4371"/>
        <w:gridCol w:w="900"/>
        <w:gridCol w:w="4371"/>
        <w:tblGridChange w:id="0">
          <w:tblGrid>
            <w:gridCol w:w="4371"/>
            <w:gridCol w:w="900"/>
            <w:gridCol w:w="4371"/>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Ietekme</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Jā/Nē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b w:val="1"/>
                <w:rtl w:val="0"/>
              </w:rPr>
              <w:t xml:space="preserve">Skaidrojums</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1. Tiks veidota jauna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2. Tiks likvidēta institūcija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3. Tiks veikta esošās institūcijas reorganizācija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4. Institūcijas funkcijas un uzdevumi tiks mainīti (paplašināti vai sašaurināti)</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Pārveides rezultātā plānots inspekciju veidot par atbalstošu un koordinējošu iestādi bērnu aizsardzības jautājumos, kura pārredzēs iesaistīto institūciju lomas un atbildības  bērnu dzīvības un veselības apdraudējuma un to risku situācijās, kā arī veicinās institūciju sadarbību bērnu attīstības risku mazināšanā un bērnu tiesību un interešu nodrošināšanā, t.sk. pilnveidojot pašā iestādē bērniem un ģimenēm pieejamo atbalstu un pakalpojumus, un piedāvājot  risinājumus vajadzībām, kurām atbalsts netiek nodrošināts. Iestādes darbības uzmanības centrā būs atbalsta sniegšana bērniem, ģimenēm un speciālistiem. Vienlaikus, plānots pilnveidot un attīstīt kvalitatīvu un jēgpilnu metodisko palīdzību bērnu aizsardzības jomā iesaistītajām institūcijām un speciālistiem (t.sk. jaunu metodisko materiālu izstrāde un esošo pilnveide), tādējādi nostiprinot un sistēmiski definējot vienotu izpratni par Latvijas bērnu aizsardzības  sistēmu un nodrošinot tās efektīvu darbību. Iestādes darbība tiks vērsta uz  rīcību koordinēšanu krīzes un īpaši sarežģītās situācijās, ar laiku nostiprinoties kā zināšanu un atbalsta centram šajos jautājumos. Metodiskos nolūkos tiks veikta arī detalizēta un neitrāla traģisko un īpaši sarežģīto gadījumu analīze, tās rezultātus izmantojot procesu pilnveidei un mācīšanās procesam, lai iesaistītās puses izvairītos no kritisku kļūdu atkārtošanas riskiem.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5. Tiks veikta iekšējo institūcijas procesu efektivizācija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Jā</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Iestādes pārveides ietvaros tiks pilnveidoti esošie uzraudzības un kontroles modeļi, transformējot darba metodes, principus un izpildījumu uz metodiskā atbalstā bāzētiem uzraudzības instrumentiem.</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6. Tiks veikta iekšējo institūcijas procesu digitalizācija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7. Tiks veikta iekšējo institūcijas procesu optimizācija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8. Cita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sz w:val="24"/>
                <w:rtl w:val="0"/>
              </w:rPr>
              <w:t xml:space="preserve">Nē</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sz w:val="24"/>
                <w:rtl w:val="0"/>
              </w:rPr>
              <w:t xml:space="preserve">-</w:t>
            </w:r>
          </w:p>
        </w:tc>
      </w:tr>
    </w:tbl>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7.5.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180" w:beforeAutospacing="0"/>
        <w:spacing w:lineRule="auto" w:line="240"/>
        <w:pBdr/>
      </w:pPr>
      <w:r w:rsidR="00000000" w:rsidRPr="00000000" w:rsidDel="00000000">
        <w:rPr>
          <w:rtl w:val="0"/>
        </w:rPr>
        <w:t xml:space="preserve"/>
      </w:r>
      <w:r w:rsidR="00000000" w:rsidRPr="00000000" w:rsidDel="00000000">
        <w:rPr>
          <w:sz w:val="32"/>
          <w:b w:val="1"/>
          <w:rtl w:val="0"/>
        </w:rPr>
        <w:t xml:space="preserve">8. Horizontālās ietekmes</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 Projekta tiesiskā regulējuma ietekme</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 uz publisku pakalpojumu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8.1.2. uz valsts un pašvaldību informācijas un komunikācijas tehnoloģiju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8.1.3. uz informācijas sabiedrības politikas īstenošanu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8.1.4. uz Nacionālā attīstības plāna rādītājiem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8.1.5. uz teritoriju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8.1.6. uz vidi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8.1.7. uz klimatneitralitāti</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8.1.8. uz iedzīvotāju sociālo situāciju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8.1.9. uz personu ar invaliditāti vienlīdzīgām iespējām un tiesībām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8.1.10. uz dzimumu līdztiesību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8.1.11. uz veselību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8.1.12. uz cilvēktiesībām, demokrātiskām vērtībām un pilsoniskās sabiedrības attīstību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8.1.13. uz datu aizsardzību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8.1.14. uz diasporu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8.1.15. uz profesiju reglamentāciju</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Nē</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8.1.16. uz bērna labākajām interesēm</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Vai projekts skar šo jomu?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aizsardzības centrs, pastiprinot atbalstošo un konsultatīvo funkciju Bērnu tiesību aizsardzības likuma 5.pantā minētajiem bērna tiesību aizsardzības subjektiem, veicinās to, ka minētie bērna tiesību aizsardzības subjekti varēs sekmīgāk nodrošināt bērnu labāko interešu ievērošanu, kā arī nodrošinās atbalstu bērniem, pusaudžiem, ģimenēm.</w:t>
      </w:r>
    </w:p>
    <w:p w:rsidP="00000000" w:rsidRDefault="00000000" w:rsidR="00000000" w:rsidRPr="00000000" w:rsidDel="00000000">
      <w:pPr>
        <w:contextualSpacing w:val="0"/>
        <w:spacing w:before="270" w:beforeAutospacing="0"/>
        <w:spacing w:after="180" w:afterAutospacing="0"/>
        <w:spacing w:lineRule="auto" w:line="240"/>
        <w:pBdr/>
      </w:pPr>
      <w:r w:rsidR="00000000" w:rsidRPr="00000000" w:rsidDel="00000000">
        <w:rPr>
          <w:rtl w:val="0"/>
        </w:rPr>
        <w:t xml:space="preserve"/>
      </w:r>
      <w:r w:rsidR="00000000" w:rsidRPr="00000000" w:rsidDel="00000000">
        <w:rPr>
          <w:sz w:val="30"/>
          <w:b w:val="1"/>
          <w:rtl w:val="0"/>
        </w:rPr>
        <w:t xml:space="preserve">8.2. Cita informācija</w:t>
      </w:r>
    </w:p>
    <w:p w:rsidP="00000000" w:rsidRDefault="00000000" w:rsidR="00000000" w:rsidRPr="00000000" w:rsidDel="00000000">
      <w:pPr>
        <w:contextualSpacing w:val="0"/>
        <w:spacing w:before="90" w:beforeAutospacing="0"/>
        <w:spacing w:after="90" w:afterAutospacing="0"/>
        <w:spacing w:lineRule="auto" w:line="240"/>
        <w:pBdr/>
      </w:pPr>
      <w:r w:rsidR="00000000" w:rsidRPr="00000000" w:rsidDel="00000000">
        <w:rPr>
          <w:rtl w:val="0"/>
        </w:rPr>
        <w:t xml:space="preserve"/>
      </w:r>
      <w:r w:rsidR="00000000" w:rsidRPr="00000000" w:rsidDel="00000000">
        <w:rPr>
          <w:b w:val="1"/>
          <w:rtl w:val="0"/>
        </w:rPr>
        <w:t xml:space="preserve">Cita informācija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23-TA-2779</w:t>
    </w:r>
    <w:r>
      <w:br/>
    </w:r>
    <w:r w:rsidR="00000000" w:rsidRPr="00000000" w:rsidDel="00000000">
      <w:rPr>
        <w:rtl w:val="0"/>
      </w:rPr>
      <w:t xml:space="preserve">Izdrukāts 29.07.2026. 23.23 - 3.0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Anotācija (ex-ante) 23-TA-2779</w:t>
    </w:r>
    <w:r>
      <w:br/>
    </w:r>
    <w:r w:rsidR="00000000" w:rsidRPr="00000000" w:rsidDel="00000000">
      <w:rPr>
        <w:rtl w:val="0"/>
      </w:rPr>
      <w:t xml:space="preserve">Izdrukāts 29.07.2026. 23.23 - 3.0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anotācija_(ex_ante)_23-TA-2779.docx</dc:title>
</cp:coreProperties>
</file>

<file path=docProps/custom.xml><?xml version="1.0" encoding="utf-8"?>
<Properties xmlns="http://schemas.openxmlformats.org/officeDocument/2006/custom-properties" xmlns:vt="http://schemas.openxmlformats.org/officeDocument/2006/docPropsVTypes"/>
</file>