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2026./2027. mācību gada un mācību semestru sākuma un beigu laiku un brīvdienu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noteikumu projektu pēc savas iniciatīvas saskaņā ar Vispārējās izglītības likuma 4. panta 16. punktu, kas paredz, ka Ministru kabinets nosaka mācību gada un mācību semestru sākuma un beigu laiku, kā arī brīvdienu laiku.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2026./2027. gada un mācību semestru sākuma un beigu laiku un brīvdienu laiku” mērķis ir noteikt mācību gada un mācību semestru sākuma un beigu laiku, kā arī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izglītības likuma 4. panta 16. punktam Ministru kabinets katru gadu izdod noteikumus par mācību gada un mācību semestru sākuma un beigu laiku, kā arī brīvdienu laiku. Šobrīd ir spēkā Ministru kabineta 2024. gada 17. decembra noteikumi Nr.819 “Noteikumi par 2025./2026. mācību gada un mācību semestru sākuma un beigu laiku un brīvdienu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kas noteiktu 2026./2027. mācību gada un mācību semestru sākuma un beigu laiku, kā arī brīvdienu laiku, nav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regulējumu par 2026./2027. mācību gada un mācību semestru sākuma un beigu laiku, kā arī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Ministru kabineta noteikumu projekts “Noteikumi par 2026./2027. mācību gada un mācību semestru sākuma un beigu laiku un brīvdienu laiku”, ievērojot Vispārējās izglītības likuma 36. un 46. pantā ietverto regulējumu par mācību gada ilgumu pamatizglītības un vispārējās vidējās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kontroles uzdevums Nr. 2005-UZD-2312, uzdod izstrādāt līdz 2025. gada 31. decembrim jaunus Ministru kabineta noteikumus. Šie noteikumi spēku zaudē ar jauniem Ministru kabineta noteikumiem par mācību gada un mācību semestru sākuma un beigu laiku un brīvdienu laiku, proti, ar 2027. gada 1. septembri.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izglītības iestāžu personāls, t.sk.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vispārējās pamatizglītības un vispārējās vidējās izglītības programmu īstenošanā un nodrošināšanā iesaistīto izglītības iestāžu personālu, t.sk. pedagogiem, 1.-12. klašu izglītojamajiem un viņu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vispārējās pamatizglītības un vispārējās vidējās izglītības programmu īstenošanā un nodrošināšanā iesaistīto izglītības iestāžu personālu, t.sk. pedagogiem, 1.-12. klašu izglītojamajiem (~ 224494  izglītojamie pēc Valsts izglītības informācijas sistēmas datiem uz 2025. gada 1. septembri) un viņu vecākiem.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kas īsteno vispārējās pamatizglītības un vispārējās vidējās izglītības programmas, dibinātājiem (pašvaldībām un privāto tiesību juridiskajām personām, kā arī augstskolām).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https://tapportals.mk.gov.lv/public_participation/0ebc394b-8061-4d93-9a19-427c9e10de8d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projekts nodrošina izglītojamo tiesības uz izglītības ieguvi, brīvdienu laiku. Noteikumu projektā paredzēti četri brīvdienu laiki, kas nepieciešami izglītojamo atpūtai. Tādējādi ar noteikumu projektu ir koordinētas brīvdienas.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25-TA-2227</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25-TA-2227</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anotācija_(ex_ante)_25-TA-2227.docx</dc:title>
</cp:coreProperties>
</file>

<file path=docProps/custom.xml><?xml version="1.0" encoding="utf-8"?>
<Properties xmlns="http://schemas.openxmlformats.org/officeDocument/2006/custom-properties" xmlns:vt="http://schemas.openxmlformats.org/officeDocument/2006/docPropsVTypes"/>
</file>