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Oficiālo publikāciju un tiesiskās informācijas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sabiedrības ar ierobežotu atbildību "Latvijas Vēstnesis" pārveides par tiešās pārvaldes iestādi Oficiālais izdevējs "Latvijas Vēstnesis" uzsākšanu" (25-TA-817), kas izdots saskaņā ar Publiskas personas kapitāla daļu un kapitālsabiedrību pārvaldības likuma (turpmāk - Pārvaldības likums) 162. panta trešo daļu (šis likumprojekts virzās vienlaikus ar Ministru kabineta rīkojuma projektu (sk. saistītie 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efektīvu valsts pārvaldes uzdevumu izpildi oficiālās publikācijas, tajā ietvertās informācijas sistematizācijas un tiesiskās informācijas pieejamības jomā (tostarp samazinot administratīvās procedūras grāmatvedības un budžeta plānošanas un pārskatu sniegšanā, vienādojot procesus uzlabot valsts pārvaldes uzdevumu izpildes uzraudzību, atsakoties no konkrētas kapitālsabiedrības valsts kapitāla daļu turēšanas procesa).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1.janvārī, jo iestādei jāsāk darboties jau no norādītā datuma.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Oficiālā izdevēja juridiskās formas noteicošie faktori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Oficiālajam izdevējam noteiktie valsts pārvaldes uzdevumi primāri uztverami kā instruments, ar kuru valsts pilda savu publisko funkciju – cilvēktiesības uz informācijas saņemšanu nodrošināšanu (tostarp, tiesiski saistošas informācijas izsludināšanu, valsts nozīmes informācijas publicēšanu, ikviena tiesību un pienākumu skaidrošanu, informācijas par valsts institūciju darbību atspoguļošanu, sabiedrības līdzdalību valsts darbībā, veicināt tiesiskumu un demokrātiju u.c.), nevis kā līdzeklis, ar kura palīdzību valsts tiecas nodrošināt "iztrūkumu" mēdiju darbības vai izdevējdarbības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no Latvijas Republikas Satversmes 1., 90., 99., 100. un 101. panta izriet pienākums nodrošināt augstvērtīgas informācijas infrastruktūru, kas sniedz indivīdam iespējami objektīvu, plašu un dziļu informāciju par dažādām politiskajām, sociālajām un kultūras norisēm, lai indivīds varētu pilnvērtīgi piedalīties sabiedrības dzīvē. Valsts šo pienākumu īsteno, izveidojot ilgtspējīgu, vispārpieejamu un vienotu platformu, kurā nepastarpināti sniedz sabiedrībai nozīmīgu un kvalitatīvu valsts, pilsonisko un tiesisko informāciju un veicina kvalitatīvu sabiedrības diskusiju, uzturot atgriezenisko saiti starp sabiedrību un valsti. Šādas platformas veidošana un attīstīšana ir jāvērtē arī kā nacionālās drošības un informatīvās telpas stiprināšanas ilgtermiņa ieguldījums.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saņemt informāciju ir garantētas Latvijas Republikas Satversmes 100. pantā kā tiesību uz vārda brīvību sastāvdaļa. Tiesības uz informāciju ietvertas arī Latvijai saistošajos starptautiskajos līgumos – Eiropas Cilvēktiesību un pamatbrīvību aizsardzības konvencijā, Starptautiskajā paktā par pilsoniskajām un politiskajām tiesībām un Eiropas Padomes konvencijā par piekļuvi oficiālajiem dokumentiem. Šīs tiesības ietvertas arī Vispārējā cilvēktiesību deklarācijā. Tiesības saņemt informāciju kā tiesību uz vārda brīvību sastāvdaļa neatņemami ir viens no demokrātiskas sabiedrības pamatiem. Proti, caur tiesību uz informāciju īstenošanu ir panākams, lai valsts pārvalde būtu atklāta, pieejama un tās darbība – pārskatāma. Tiesību uz informāciju īstenošanas rezultātā sabiedrība var pārliecināties, vai valsts pārvalde darbojas sabiedrības interesēs. Turklāt informācijas saņemšana ir galvenais priekšnosacījums, lai persona varētu īstenot savas tiesības šo informāciju izplatīt un paust par to (vai, ņemot to vērā) savu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 izdevēja sniegtos pakalpojumus savā ziņā var uzskatīt par publiskiem pakalpojumiem plašākā nozīmē (publisko pakalpojumu sniegšana ir materiālu vai nemateriālu labumu piedāvāšana privātpersonām kultūras, izglītības, veselības aizsardzības, sociālajā, vides aizsardzības vai citā jomā, lai nodrošinātu sabiedrības vajadzību ievērošanu šo pakalpojumu saņemšanā). Lai arī, gramatiski tulkojot Valsts pārvaldes iekārtas likuma 87. pantu, varētu nonākt pie secinājuma, ka jebkāda veida publisko pakalpojumu sniegšana ir uzskatāma par valsts darbību privāto tiesību jomā, publiskie pakalpojumi pamatā tiek sniegti publisko tiesību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Publiskie pakalpojumi var tikt sniegti caur trim dažādu tiesisko formu veidojumiem: 1) valsts pārvaldes iestādi; 2) publisko aģentūru; 3) komercsabiedrību. Publiskās personas kompetencē ir izvēlēties atbilstošāko formu, ņemot vērā konkrēto publisko pakalpojumu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pieļaujams gan tas, ka valsts konkrētā uzdevuma veikšanai izmanto valsts komercsabiedrību (šāds statuss oficiālajam izdevējam ir šobrīd un jau vairāk kā 30 gadus), gan tas, ka valsts šā uzdevuma īstenošanai izveido iestādi (tas, ko šobrīd ierosina valsts kapitāla daļu turētāja).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Izšķiršanās par labu vienam vai otram juridiskā statusa variantam ir atkarīga no lietderības (efektivitātes) apsvērumiem (kas ir primārais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Oficiālā izdevēja darbības efektivitāte atkarībā no juridiskās formas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izvērtējusi oficiālā izdevēja darbības efektivitāti atkarībā no juridiskās formas. Šāda nepieciešamība izrietēja arī no Pārvaldības likuma pārejas noteikumu 39. punktā noteiktā, ka nepieciešams atkārtoti vērtēt VSIA "Latvijas Vēstnesis" juridiskās formas atbilstību tai noteiktajām funkcijām, stratēģiskajiem mērķiem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Oficiālajam izdevējam valsts kapitālsabiedrības statuss savulaik saglabāts, lai neradītu liekus riskus deleģēto valsts pārvaldes uzdevumu izpildē (tajā skaitā informācijas pieejamības kvalitātē). Oficiālā izdevēja darbība kapitālsabiedrības statusā šobrīd ir efektīva, taču ir konstatēti trūkumi, kas saistīti ar liekām darbībām saistībā ar valsts kapitāla daļu pārvaldību un turētāja pienākumiem (sīkāk skatīt anotācijas 7. sadaļu) un divu standartu grāmatvedības vešanu un budžeta plānošanu, kā arī pēc būtības oficiālās publikācijas un ar to saistīto procesu nodrošināšana nebūtu vērtējams kā uzņēmējdarbības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aģentūras statuss šobrīd atzīstams kā neatbilstošs maksas pakalpojumu apjoma dēļ, kā arī valsts aģentūras budžeta apstiprināšanas un grozīšanas dēļ. Savulaik valsts aģentūras statuss tika izvēlēts, jo oficiālās publikācijas bija par maksu. Taču kopš 2021. gada 1. janvāra oficiālās publikācijas publicē bez maksas un to publicēšanas izmaksas sedz no valsts budžeta dotācijas, tāpēc no šādas juridiskās formas nācās atteikties un likums, kas to paredzēja nākotnes redzējumā tika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 ir kļuvusi atsevišķos aspektos efektīvāka (piemēram, centralizēti atsevišķi atbalsta pakalpojumi), pārveides riski ir minimizēti un negatīvi neietekmēs noteikto valsts pārvaldes uzdevumu izpildes efektivitāti, kas ir priekšnoteikums saskaņā ar Valsts pārvaldes iekārtas likuma 40. panta pirmajā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Valsts kapitāla daļu turētāja ierosinājums un Ministru kabineta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 kā valsts kapitāla daļu turētāja ierosināja Ministru kabinetam pārveidot valsts sabiedrību ar ierobežotu atbildību "Latvijas Vēstnesis" par tieslietu ministra pārraudzībā esošu tiešās pārvaldes iestādi Oficiālais izdevējs "Latvijas Vēstnesis", kas pildītu Oficiālo publikāciju un tiesiskās informācijas likumā oficiālajam izdevējam noteiktos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Ministru kabinets šo ierosinājumu atbalstīja [precizējama nākotnes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VSIA “Latvijas Vēstnesis” bilances rādītāji uz 31.12.2024.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482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29"/>
        <w:gridCol w:w="2191"/>
        <w:tblGridChange w:id="0">
          <w:tblGrid>
            <w:gridCol w:w="2329"/>
            <w:gridCol w:w="219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Aktīvi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Ilgtermiņa ieguldījumi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138 277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Apgrozāmie līdzekļi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1 120 013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Aktīvu kopsumma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1 258 290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Pasīvi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Pašu kapitāls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819 180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Kreditori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439 110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Pasīvu kopsumma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1 258 290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Vēstnesis" mantiskais un finanšu stāvoklis (saistības pret pašu kapitālu - koeficients 66 %) liecina, ka tā spēj segt apzināto kreditoru prasības. Kapitālsabiedrība tiktu pārveidota par tiešās pārvaldes iestādi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iestādes darbības izmaksas tiks nodrošinātas Tieslietu ministrijas budžeta apakšprogrammas  09.07.00 "Oficiālās publikācijas un tiesiskās informācijas nodrošināšana" ietvaros. Likumā "Par valsts budžetu 2025. gadam un budžeta ietvaru 2025., 2026. un 2027. gadam" šajā apakšprogrammā ir paredzēts finansējums 2 250 932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Nepieciešamās izmaiņas Oficiālo publikāciju un tiesiskās informācijas likumā un saistītajos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pārveidi, nepieciešamas izmaiņas Oficiālo publikāciju un tiesiskā informācijas likumā, kas saistītas ar šādiem aspektiem - oficiālā izdevēja nosaukuma maiņu un padotības formu - pārraudzība, žurnālam "Jurista Vārds" masu informācijas līdzekļa statusu, sabiedrības līdzdalību satura veidošanā, valsts pārvaldes uzdevumu izpildes finansēšanas kapitālsabiedrībai (privātpersonai) modeļa maiņa uz budžeta iestādi, maksas pakalpojumu cenrāža, maksāšanas kārtības un atvieglojumu noteikšanu iestādes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Nepieciešamās izmaiņas saistītajos normatīvajos aktos atspoguļotas anotācijas 4. sadaļā.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likumā ir minēta oficiālā izdevēja juridiskā forma un nosaukums, kas pārveides lēmumu kontekstā ir maināms, kā arī minētā likuma ietvaros ir saskaņojama ar to saistītā lietotā terminoloģija un saīsinājumi.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1.Paredzēt aizstāt visā Oficiālo publikāciju un tiesiskās informācijas likumā vārdus "Valsts sabiedrība ar ierobežotu atbildību "Latvijas Vēstnesis"" (attiecīgā locījumā) un vārdus "oficiālā izdevuma izdevējs" (attiecīgā locījumā) ar vārdiem "Oficiālais izdevējs "Latvijas Vēstnesis""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šīs izmaiņas skars minētā likuma 14. panta otro daļu (divas reizes) un trešo daļu (tiek izslēgta), 15. panta otro daļu, 16. panta pirmo daļu, 17. panta otro daļu attiecībā uz valsts sabiedrības ar ierobežotu atbildību "Latvijas Vēstnesis" nosaukuma maiņu; 13. panta pirmo un otro daļu (tiek izslēgtas), 17. panta ceturto daļu un 19. pantu attiecībā uz minētā likuma terminoloģijas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minētajā likumā aizstāt 12. panta otrajā daļā vārdus "Oficiālā izdevuma izdevējs nodrošina" ar vārdiem "Oficiālais izdevējs "Latvijas Vēstnesis" nodrošina oficiālajā izdevumā".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publikācijas un tiesiskās informācijas nodrošināšanas izmaksu segšanas avoti Oficiālo publikāciju un tiesiskās informācijas likuma 13. pantā noteikti kā kapitālsabiedrībai (privātpersonai) - valsts budžeta dotācija, kapitālsabiedrības pašu ieņēmumi no saimnieciskās darbības un citiem normatīvi paredzētiem finanšu avotiem. Tiešās pārvaldes iestādes darbība kā budžeta iestādei  pilnībā tiks finansēta no valsts budžeta saskaņā ar Likumu par budžetu un finanšu vadību. Tāpēc likumā vairs papildus īpaši nav jāparedz kā tiks segtas valsts pārvaldes uzdevumu izpildes izmaksas. Budžeta iestādes iespējamie ieņēmumi jau ir atrunāti Likumā par budžetu un finanšu vadību. Tā piemēram, tiek pieļauti ieņēmumi no maksas pakalpojumiem, ja tie tiek paredzēti ārējos normatīvajos aktos, lai nodrošinātu sabiedrības vajadzību ievērošanu. Oficiālais izdevējs vairs nebūs kapitālsabiedrība un nebūs arī saimnieciskās darbības. Tādēļ Oficiālo publikāciju un tiesiskās informācijas likuma 13. panta regulējums iestādes statusam vairs nav aktuāls.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Oficiālo publikāciju un tiesiskās informācijas likumā izslēgt 13. pantu, kas noteic oficiālās publikācijas un tiesiskās informācijas nodrošināšanas izmaksu segšanas avotus. Vienlaikus pārceļot minētā likuma 13. panta otrās daļas normu par pakalpojumu maksas noteikšanu uz likuma 14.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noteiktajiem valsts pārvaldes uzdevumiem, kuru izpildē nodrošināma būtiska patstāvība informatīvā satura publiskošanā un veidošanā iestādei nosakāma padotības forma - pārraudzība. Tieslietu ministrija ir vadošā (augstākā) iestāde oficiālās publikācijas, tajā ietvertās informācijas sistematizācijas un tiesiskās informācijas pieejamības jomā, tad iestādes pārraudzība būtu nosakāma tieslietu ministram. Iestādes pārraudzību ministrs īstenos ar Tieslietu ministrijas starpniecību (tas tiks noteikts iestādes nolikumā). Saskaņā ar Valsts pārvaldes iekārtas likuma 7. panta 5.</w:t>
      </w:r>
      <w:r w:rsidR="00000000" w:rsidRPr="00000000" w:rsidDel="00000000">
        <w:rPr>
          <w:vertAlign w:val="superscript"/>
          <w:rtl w:val="0"/>
        </w:rPr>
        <w:t xml:space="preserve">1</w:t>
      </w:r>
      <w:r w:rsidR="00000000" w:rsidRPr="00000000" w:rsidDel="00000000">
        <w:rPr>
          <w:rtl w:val="0"/>
        </w:rPr>
        <w:t xml:space="preserve"> daļā noteikto tiešajā pārvaldē institucionālo padotību īsteno pakļautības formā, ja likumā nav noteikts citādi. Tāpēc pārraudzības forma nosakāma likuma līmenī. Arī Ministru kabineta rīkojums (25-TA-817) paredz, ka iestāde būs tieslietu ministra pārraudzībā.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nepieciešams likuma līmenī nostiprināt, ka Oficiālais izdevējs “Latvijas Vēstnesis" ir tieslietu ministra pārraudzībā esoša tiešās pārvaldes iestāde (plānotais grozījums Oficiālo publikāciju un tiesiskās informācijas likuma 14. panta otrajā 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maksu par Oficiālo publikāciju un tiesiskās informācijas likuma 14. panta otrās daļas 4. un 7. punktā, 17. panta ceturtajā daļā un 18. panta pirmajā daļā minēto pakalpojumu un pakalpojumu privāttiesisko attiecību ietvaros, maksāšanas kārtību un atvieglojumus nosaka Oficiālā izdevēja "Latvijas Vēstnesis" vadītājs, vienlaikus ņemot vērā Ministru kabineta noteikto kārtību, kādā plānojami un uzskaitāmi ieņēmumi no maksas pakalpojumiem un ar šo pakalpojumu sniegšanu saistītie izdevumi, kā arī maksas pakalpojumu izcenojumu noteikšanas metodiku (izņēmums no Likuma par budžetu un finanšu vadību). Tādējādi iestādes maksu par maksas pakalpojumiem neapstiprinātu Ministru kabinets un iestāde varēs operatīvi reaģēt uz cenas veidojošajiem apstākļiem (piem., pakalpojuma pieprasījumu). Tāpat atbilstoši Administratīvā procesa likuma 70. panta otrajā daļā un Paziņošanas likumā noteiktajam, nosakāms, ka minēto vispārīgo administratīvo aktu paziņo ar publikāciju oficiālajā izdevumā "Latvijas Vēstnesis". Vienlaikus iestāde ievēros arī Ministru kabineta 2006. gada 21. novembra noteikumus Nr. 940 "Noteikumi par informācijas sniegšanas maksas pakalpojumiem" un Ministru kabineta 2010. gada 12. oktobra noteikumus Nr. 972 "Noteikumi par kārtību, kā veicami maksājumi valsts budžetā un tie atzīstami par saņemtiem, un prasībām tiešsaistes maksājumu pakalpojumu izmantošanai norēķinos ar valsts budžetu".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Oficiālo publikāciju un tiesiskās informācijas likumā noteikt, ka maksu par Oficiālo publikāciju un tiesiskās informācijas likuma 14. panta otrās daļas 4. un 7. punktā, 17. panta ceturtajā daļā un 18. panta pirmajā daļā minēto pakalpojumu un pakalpojumu privāttiesisko attiecību ietvaros, maksāšanas kārtību un atvieglojumus nosaka Oficiālā izdevēja "Latvijas Vēstnesis" vadītājs, ņemot vērā Ministru kabineta noteikto kārtību, kādā plānojami un uzskaitāmi ieņēmumi no maksas pakalpojumiem un ar šo pakalpojumu sniegšanu saistītie izdevumi, kā arī maksas pakalpojumu izcenojumu noteikšanas metodiku. Minēto vispārīgo administratīvo aktu paziņo ar publikāciju oficiālajā izdevumā "Latvijas Vēstnesis".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skaidri noteikt, ka žurnāls "Jurista Vārds" ir masu informācijas līdzeklis (likums "Par presi un citiem masu informācijas līdzekļiem"), nevis, piem., informatīvais izdevums, ko izdod sabiedrisko attiecību ietvaros. Šis risinājums nodrošina sabiedrības tiesības uz vārda brīvību, kas ietver arī tiesības uz informācijas iegūšanu nepastarpināti. Papildus nepieciešama arī žurnāla integrēšana iestādes struktūrā (lai ir skaidrs, ka tas nav patstāvīgs subjekts) un noteikt redakcionālo neatkarību, izvairoties no valsts pārvaldes hierarhiskajām attiecībām žurnāla satura veidošanā un atbildībā par 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Oficiālo publikāciju un tiesiskās informācijas likumā noteikt, ka žurnāls "Jurista Vārds" ir masu informācijas līdzeklis un tā redakcija darbojas saskaņā ar likumu “Par presi un citiem masu informācijas līdzekļiem”, kā arī noteikt, ka žurnāls ir Oficiālā izdevēja "Latvijas Vēstnesis" struktūrvienība.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tiesības uz informāciju ir balstītas uz sabiedrības vajadzībām, nepieciešams noteikt pastāvīgu sabiedrības līdzdalību satura virzienu veidošanā žurnālam "Jurista Vārds" un portālam "Cilvēks. Valsts. Likums" (LVportals.lv), veidojot iestādē konsultatīvas padomes.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Oficiālo publikāciju un tiesiskās informācijas likumā noteikt, ka lai veicinātu sabiedrības līdzdalību portāla "Cilvēks. Valsts. Likums" satura prioritāro virzienu noteikšanā, Oficiālais izdevējs “Latvijas Vēstnesis” izveido konsultatīvo padomi, kuras lēmumiem ir ieteikuma raksturs. Un līdzīgi noteikt, ka, lai veicinātu tieslietu, tiesu un juridiskās izglītības nozares līdzdalību žurnāla satura virzienu noteikšanā, Oficiālais izdevējs “Latvijas Vēstnesis” izveido žurnāla konsultatīvo padomi, kuras lēmumiem ir ieteikuma raksturs.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15. panta otrajā daļā noteikto oficiālais izdevējs ir Oficiālo publikāciju un tiesiskās informācijas sistēmas </w:t>
      </w:r>
      <w:r w:rsidR="00000000" w:rsidRPr="00000000" w:rsidDel="00000000">
        <w:rPr>
          <w:u w:val="single"/>
          <w:rtl w:val="0"/>
        </w:rPr>
        <w:t xml:space="preserve">pārzinis</w:t>
      </w:r>
      <w:r w:rsidR="00000000" w:rsidRPr="00000000" w:rsidDel="00000000">
        <w:rPr>
          <w:rtl w:val="0"/>
        </w:rPr>
        <w:t xml:space="preserve">, bet saskaņā ar likumu "Par Latvijas Republikas Uzņēmumu reģistru" 4.</w:t>
      </w:r>
      <w:r w:rsidR="00000000" w:rsidRPr="00000000" w:rsidDel="00000000">
        <w:rPr>
          <w:vertAlign w:val="superscript"/>
          <w:rtl w:val="0"/>
        </w:rPr>
        <w:t xml:space="preserve">8</w:t>
      </w:r>
      <w:r w:rsidR="00000000" w:rsidRPr="00000000" w:rsidDel="00000000">
        <w:rPr>
          <w:rtl w:val="0"/>
        </w:rPr>
        <w:t xml:space="preserve">panta pirmajā daļā noteikto Uzņēmumu reģistrs ir Uzņēmumu reģistra informācijas sistēmas </w:t>
      </w:r>
      <w:r w:rsidR="00000000" w:rsidRPr="00000000" w:rsidDel="00000000">
        <w:rPr>
          <w:u w:val="single"/>
          <w:rtl w:val="0"/>
        </w:rPr>
        <w:t xml:space="preserve">pārzinis</w:t>
      </w:r>
      <w:r w:rsidR="00000000" w:rsidRPr="00000000" w:rsidDel="00000000">
        <w:rPr>
          <w:rtl w:val="0"/>
        </w:rPr>
        <w:t xml:space="preserve">. Oficiālo publikāciju un tiesiskās informācijas likuma 18. pantā lietots termins "turētājs", nevis "pārzinis". Tāpēc nepieciešams likumā saskaņot terminoloģiju.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Oficiālo publikāciju un tiesiskās informācijas likumā aizstāt 18. panta otrajā daļā vārdu "turētājs" ar vārdu "pārzinis".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1.3.2. punkta aprakstu par oficiālā izdevēja darbības efektivitāti valsts kapitālsabiedrības un valsts aģentūras statusā.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Pārveides veiksmīgai norisei būtu nepieciešams, ka likumprojektu pieņemtu ne vēlāk kā 2025.gada 1.novembrī.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Vēstnesis" darbinieki, valdes loceklis un pakalpojumu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būs kapitālsabiedrības tiesību un pienākumu pārņēmēja, kā arī pamatuzdevumu apjoms paliek nemainīgs. Tāpēc saskaņā ar Pārvaldības likuma 164. pantu divu mēnešu laikā pēc iestādes darba sākuma rakstveidā paziņos attiecīgajam </w:t>
      </w:r>
      <w:r w:rsidR="00000000" w:rsidRPr="00000000" w:rsidDel="00000000">
        <w:rPr>
          <w:u w:val="single"/>
          <w:rtl w:val="0"/>
        </w:rPr>
        <w:t xml:space="preserve">darbiniekam (amatpersonai)</w:t>
      </w:r>
      <w:r w:rsidR="00000000" w:rsidRPr="00000000" w:rsidDel="00000000">
        <w:rPr>
          <w:rtl w:val="0"/>
        </w:rPr>
        <w:t xml:space="preserve"> par grozījumiem darba līgumā, ievērojot Valsts un pašvaldību institūciju amatpersonu un darbinieku atlīdzības likumā noteikto. Ja darbinieks pēc paziņojuma saņemšanas nepiekritīs noteiktajiem grozījumiem darba līgumā vai mēneša laikā nesniegs atbildi, vadītājs ar darbinieku izbeigs darba tiesiskās attiecības. Savukārt attiecībā uz </w:t>
      </w:r>
      <w:r w:rsidR="00000000" w:rsidRPr="00000000" w:rsidDel="00000000">
        <w:rPr>
          <w:u w:val="single"/>
          <w:rtl w:val="0"/>
        </w:rPr>
        <w:t xml:space="preserve">ierēdņu amatiem</w:t>
      </w:r>
      <w:r w:rsidR="00000000" w:rsidRPr="00000000" w:rsidDel="00000000">
        <w:rPr>
          <w:rtl w:val="0"/>
        </w:rPr>
        <w:t xml:space="preserve"> valsts pārvaldes iestādes vadītājs divu mēnešu laikā pēc iestādes darba sākuma noteiks Valsts civildienesta likumā paredzētajā kārtībā valsts civildienesta ierēdņu amatus iestādē un darbiniekam, kurš iestādē ieņem amatu, kas ir noteikts kā ierēdņa amats, rakstveidā paziņos par amata statusa maiņu un brīdinās viņu par darba tiesisko attiecību izbeigšanu un valsts civildienesta attiecību uzsākšanu. Ja darbinieks pēc  paziņojuma saņemšanas nepiekritīs ieņemt ierēdņa amatu vai mēneša laikā nesniegs atbildi un iestāde nevar piedāvāt viņam citu amatu, kas nav ierēdņa amats, vai viņš nepiekrīt ieņemt citu piedāvāto amatu, vadītājs ar darbinieku izbeigs darba tiesiskās attiecības. Darbinieku, kurš pēc paziņojuma saņemšanas piekritīs ieņemt ierēdņa amatu un atbildīs Valsts civildienesta likuma 7. pantā noteiktajām obligātajām prasībām, iecels ierēdņa amatā un piešķirs viņam ierēdņa statusu. Tāpat ierēdņiem turpmāk būs jāievēro likums "Par interešu konflikta novēršanu valsts amatpersonu darbībā" (t.sk. amata savienošanas ierobežojumus un pienākumu iesniegt valsts amatpersonas deklarāciju stājoties un atstājot amatu un kārtējo par iepriekšējo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w:t>
      </w:r>
      <w:r w:rsidR="00000000" w:rsidRPr="00000000" w:rsidDel="00000000">
        <w:rPr>
          <w:u w:val="single"/>
          <w:rtl w:val="0"/>
        </w:rPr>
        <w:t xml:space="preserve">pagaidu valdes locekļa </w:t>
      </w:r>
      <w:r w:rsidR="00000000" w:rsidRPr="00000000" w:rsidDel="00000000">
        <w:rPr>
          <w:rtl w:val="0"/>
        </w:rPr>
        <w:t xml:space="preserve">pilnvaras beigsies līdz ar kapitālsabiedrības izslēgšanu no komercreģistra. Viņam būs tiesības pieteikties uz vakanto iestādes vadītāja amatu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darba organizācija tiks turpināta īstenot tādējādi, lai tiktu nepārtraukti nodrošinātas veikt uzticētās funkcijas. Valdes funkcijas pārņems iestādes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pakalpojumu saņēmēju fizisku personu ir līdzīga kā juridiskai personai, tāpēc aicinām skatīt zemāk.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Vēstnesis" kreditori, atbalsta pakalpojumu sniedzēji un informācijas iesniedzēji, pakalpojumu saņēmēji, sabiedriskās organizācijas un nevalstiskās organizācijas (NVO), kas iesaistās tiesiskās informācijas un sabiedriski nozīmīga pilsoniskās izglītības satura veidošanā (attiecībā uz www.lvportals.lv), un tieslietu, tiesu un juridiskās izglītības nozares līdzdalība (www.juristavards.lv)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w:t>
      </w:r>
      <w:r w:rsidR="00000000" w:rsidRPr="00000000" w:rsidDel="00000000">
        <w:rPr>
          <w:u w:val="single"/>
          <w:rtl w:val="0"/>
        </w:rPr>
        <w:t xml:space="preserve">kreditori</w:t>
      </w:r>
      <w:r w:rsidR="00000000" w:rsidRPr="00000000" w:rsidDel="00000000">
        <w:rPr>
          <w:rtl w:val="0"/>
        </w:rPr>
        <w:t xml:space="preserve"> tiks apzināti un viņu prasījumi apmierināti saskaņā ar Pārvaldības likuma 162. pantā noteikto. Proti, lēmumu par kapitālsabiedrības pārveides uzsākšanu publicēs oficiālajā izdevumā "Latvijas Vēstnesis" un rakstveidā paziņos visiem zināmajiem kapitālsabiedrības kreditoriem. Paziņojumā sabiedrības nezināmie kreditori tiks uzaicināti pieteikt savus prasījumus divu mēnešu laikā pēc paziņojuma publicēšanas (publikācija oficiālajā izdevumā "Latvijas Vēstnesis"). Prasījumā norādāms prasījuma saturs, pamats un apmērs, un tam pievienojami prasījumu pamatojošie dokumenti. Kapitālsabiedrības nezināmie kreditori, kas nav pieteikuši savu prasījumu likumā noteiktajā kārtībā, pēc kapitālsabiedrības pārveides par iestādi zaudēs tiesības prasīt, lai publiska persona izpilda saistības.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būs kapitālsabiedrības tiesību un pienākumu pārņēmēja tāpēc dēļ pārveides būtiskām izmaņām attiecībās ar </w:t>
      </w:r>
      <w:r w:rsidR="00000000" w:rsidRPr="00000000" w:rsidDel="00000000">
        <w:rPr>
          <w:u w:val="single"/>
          <w:rtl w:val="0"/>
        </w:rPr>
        <w:t xml:space="preserve">pakalpojumu sniedzējiem un informācijas iesniedzējiem</w:t>
      </w:r>
      <w:r w:rsidR="00000000" w:rsidRPr="00000000" w:rsidDel="00000000">
        <w:rPr>
          <w:rtl w:val="0"/>
        </w:rPr>
        <w:t xml:space="preserve"> nebūtu jābūt (iestādes rekvizītu un pakalpojumu sniegšanas adreses maiņa). Attiecībā uz saziņas kanālu un rekvizītu izmaiņām - atbalsta pakalpojumu sniedzēji (piem., līgumpartneri) un </w:t>
      </w:r>
      <w:r w:rsidR="00000000" w:rsidRPr="00000000" w:rsidDel="00000000">
        <w:rPr>
          <w:u w:val="single"/>
          <w:rtl w:val="0"/>
        </w:rPr>
        <w:t xml:space="preserve">pakalpojumu saņēmēji</w:t>
      </w:r>
      <w:r w:rsidR="00000000" w:rsidRPr="00000000" w:rsidDel="00000000">
        <w:rPr>
          <w:rtl w:val="0"/>
        </w:rPr>
        <w:t xml:space="preserve"> (piem., klienti) tiks apziņoti (atbilstoši sadarbības formātam), kā arī informācija par juridiskā statusa maiņu tiks iekļauta publiskajās saziņas vietnēs un šādi arī citi informācijas iesniedzēji uzzinās par statusa izmaiņām, rekvizītu izmaiņām u.tml.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turpmāk </w:t>
      </w:r>
      <w:r w:rsidR="00000000" w:rsidRPr="00000000" w:rsidDel="00000000">
        <w:rPr>
          <w:u w:val="single"/>
          <w:rtl w:val="0"/>
        </w:rPr>
        <w:t xml:space="preserve">iestādes pakalpojumu saņēmējiem</w:t>
      </w:r>
      <w:r w:rsidR="00000000" w:rsidRPr="00000000" w:rsidDel="00000000">
        <w:rPr>
          <w:rtl w:val="0"/>
        </w:rPr>
        <w:t xml:space="preserve"> saistošo maksu par Oficiālo publikāciju un tiesiskās informācijas likuma 14. panta otrās daļas 4. un 7. punktā, 17. panta ceturtajā daļā un 18. panta pirmajā daļā minēto pakalpojumu un pakalpojumu privāttiesisko attiecību ietvaros, maksāšanas kārtību un atvieglojumus noteiks Oficiālā izdevēja "Latvijas Vēstnesis" vadītājs, vienlaikus ņemot vērā Ministru kabineta noteikto kārtību, kādā plānojami un uzskaitāmi ieņēmumi no maksas pakalpojumiem un ar šo pakalpojumu sniegšanu saistītie izdevumi, kā arī maksas pakalpojumu izcenojumu noteikšanas metodiku. Ar minēto vispārīgo administratīvo aktu varēs iepazīties oficiālajā izdevumā "Latvijas Vēstnesis". Vienlaikus iestāde ievēros arī Ministru kabineta 2006. gada 21. novembra noteikumus Nr. 940 "Noteikumi par informācijas sniegšanas maksas pakalpojumiem" un Ministru kabineta 2010. gada 12. oktobra noteikumus Nr. 972 "Noteikumi par kārtību, kā veicami maksājumi valsts budžetā un tie atzīstami par saņemtiem, un prasībām tiešsaistes maksājumu pakalpojumu izmantošanai norēķinos ar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organizācijas un nevalstiskās organizācijas (NVO), kas iesaistās tiesiskās informācijas un sabiedriski nozīmīga pilsoniskās izglītības satura veidošanā (attiecībā uz www.lvportals.lv) rodas iespēja pastāvīgi līdzdarboties portāla "Cilvēks. Valsts. Likums" satura prioritāro virzienu noteikšanā. Savukārt tieslietu, tiesu un juridiskās izglītības nozares līdzdalības ietvaros (www.juristavards.lv) rodas iespēja pastāvīgi līdzdarboties žurnāla "Jurista Vārds" satura virzienu noteikšanā (paredzēta NVO pārstāvniecība konsultatīvajās padomēs, kurā ir ieteikuma raksturs).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"Oficiālā izdevēja "Latvijas Vēstnesis"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16.pantā noteikto nolikumā nosaka vai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iestādes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locekli, kura padotībā iestāde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iestādes funkcijas, uzdevumus un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sniedzami pārskati par iestādes funkciju pildīšanu un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iestādes darbības tiesiskuma nodrošināšanas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iestādi vai pārvaldes amatpersonu, kurai privātpersona var apstrīdēt administratīvo aktu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citus jautājumus, kurus Ministru kabinets uzskata par svarīgiem.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"Grozījums Ministru kabineta 2017. gada 16. augusta noteikumos Nr. 474 "Tieslietu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jaunu padotības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noteikumu projekts "Grozījums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svītrot noteikumu 24.punktu, jo oficiālās publikācijas ir bez maksas un šāds izņēmums vairs nav nepieciešams.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rīkojuma projekts "Par valsts sabiedrības ar ierobežotu atbildību "Latvijas Vēstnesis" pārveides par tiešās pārvaldes iestādi Oficiālais izdevējs "Latvijas Vēstnesis" pabeigšanu"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163.panta pirmajā daļa noteikto rīkojumā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iestādi pārveidojamās kapitālsabiedrības firmu un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izveidojamo iestādi, tās nosaukumu, padotības formu un Ministru kabineta locekli vai atvasinātas publiskas personas institūciju un amatpersonu, kuras padotībā iestāde nodota;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ieceļ amatā izveidotās iestādes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termiņu, līdz kuram valde iesniedz pieteikumu par kapitālsabiedrības izslēgšanu no komercreģistra;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datumu, ar kuru kapitālsabiedrība izslēdzama no komercreģistra.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būs nepieciešamas izmaiņas Ministru kabineta 2021. gada 10.  augusta noteikumos Nr. 536 "Oficiālo publikāciju noteikumi", saistībā ar regulējumu, kas izdots saskaņā ar Oficiālo publikāciju un tiesiskās informācijas likuma 18. panta pirmo daļu un  zaudēs spēku saskaņā ar Oficiālo publikāciju un tiesiskās informācijas likuma 9. panta piekto daļu, jo likumprojektā paredzētas izmaiņas, ka iestādes maksas pakalpojuma cenrādi, maksāšanas kārtību un atvieglojumus noteiks iestādes vadītājs. Savukārt minēto noteikumu regulējumu, kas izdots saskaņā ar Politisko partiju likuma 18. panta otrajā daļā noteikto, proti, likuma pilnvarojumu Ministru kabinetam noteikt politisko partiju reģistra ziņu publicēšanas kārtību var pārskatīt un novēršot kazuistiku ietvert Politisko partiju likumā.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Oficiālais izdevējs "Latvijas Vēstnesis"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Kapitālsabiedrība nodrošina divu standartu grāmatvedības vešanu un budžeta plānošanu, jo valsts pārvaldes uzdevumu izpildei saņem valsts budžeta dotāciju, iestādē tas notiks pēc viena standarta.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Tieslietu ministrijai procedūras pār valsts pārvaldes uzdevumu izpildes uzraudzību (budžeta plānošanas un izpildes procedūra, darbu plānošana un atskaites) vienādojas, kā arī vairs nebūs konkrētās kapitālsabiedrības valsts kapitāla daļu turēšanas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Samazinās ar korporatīvās pārvaldības prasību izpildi saistītais administratīvais slogs kapitālsabiedrībai un Tieslietu ministrijai kā kapitāla daļu turētājai, tostarp Tieslietu ministrijas valsts sekretārs kā kapitāla daļu turētāja pārstāvis turpmāk nepildīs Pārvaldības likumā noteiktos padomes uzdevumus.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Iestāde pievienojas digitalizētiem centralizētiem grāmatvedības pakalpojumiem.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Grāmatvedība un budžeta plānošana iestādē notiks pēc viena standarta, mazināsies atskaites Valsts ieņēmumu dienestam (gada pārskati; ceturkšņa bilances un peļņas vai zaudējumu aprēķini) un Valsts kancelejai (koordinācijas institūcijai) par kapitālsabiedrības darbību. Nevajadzēs zvērināta revidenta pakalpojumus. Iestādes iekšējo auditu veiks Tieslietu ministrijas iekšējais audits.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kapitālsabiedrība tiek pārveidota par tiešās pārvaldes iestādi, tādējādi darbojoties privāto tiesību jomā tik daudz cik tas nepieciešams deleģēto valsts pārvaldes uzdevumu izpildei.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tiesības uz informāciju ir balstītas uz sabiedrības vajadzībām, tiks noteikta sabiedrības līdzdalība satura virzienu veidošanā (žurnālam "Jurista Vārds" un portālam "Cilvēks. Valsts. Likums" (LVportals.lv)), veidojot iestādē konsultatīvas padomes.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25-TA-860</w:t>
    </w:r>
    <w:r>
      <w:br/>
    </w:r>
    <w:r w:rsidR="00000000" w:rsidRPr="00000000" w:rsidDel="00000000">
      <w:rPr>
        <w:rtl w:val="0"/>
      </w:rPr>
      <w:t xml:space="preserve">Izdrukāts 29.07.2026. 22.34 - 1.0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25-TA-860</w:t>
    </w:r>
    <w:r>
      <w:br/>
    </w:r>
    <w:r w:rsidR="00000000" w:rsidRPr="00000000" w:rsidDel="00000000">
      <w:rPr>
        <w:rtl w:val="0"/>
      </w:rPr>
      <w:t xml:space="preserve">Izdrukāts 29.07.2026. 22.34 - 1.0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anotācija_(ex_ante)_25-TA-860.docx</dc:title>
</cp:coreProperties>
</file>

<file path=docProps/custom.xml><?xml version="1.0" encoding="utf-8"?>
<Properties xmlns="http://schemas.openxmlformats.org/officeDocument/2006/custom-properties" xmlns:vt="http://schemas.openxmlformats.org/officeDocument/2006/docPropsVTypes"/>
</file>