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3. jūnija noteikumos Nr. 404 "Svaigpiena kvalitātes kontroles laboratoriju atzīšanas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3. jūnija noteikumos Nr. 404 “Svaigpiena kvalitātes kontroles laboratoriju atzīšanas un uzraudzības kārtība” (turpmāk – noteikumi Nr. 404) nepieciešams aktualizēt svaigpiena kvalitātes kontroles laboratoriju (turpmāk –  laboratorija) atzīšanas un uzraudzības kārtību, kā arī atsauces uz saistītajiem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regulas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 (turpmāk – regula 2019/627).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izstrādāts ar mērķi aktualizēt un precizēt kārtību, kādā Pārtikas un veterinārais dienests (turpmāk – dienests) atzīst un uzrauga laboratorijas, kā arī noteikumos Nr. 404 nodrošināt aktuālas atsauces uz tieši piemērojamajiem Eiropas Savienības tiesību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noteikta kārtība, kādā atzīst un uzrauga laboratorijas, kas veic svaigpiena kvalitātes kontroles laboratoriskos izmeklējumus. Tā kā mikroorganismu koloniju skaita un somatisko šūnu skaita noteikšanas kārtība svaigpienā ir noteikta Eiropas Savienības tieši piemērojamajos tiesību aktos, tad noteikumos Nr. 404 ir noteikts, ka svaigpiena laboratoriju var atzīt, ja tās akreditācijas sfērā ir iekļautas metodes, kas minētas Eiropas Komisijas 2005. gada 5. decembra Regulā Nr. 2074/2005/EK, ar ko nosaka ieviešanas pasākumus noteiktiem produktiem saskaņā ar Regulu Nr. 853/2004/EK un oficiālās kontroles organizēšanu saskaņā ar Regulu Nr. 854/2004/EK un Nr. 882/2004/EK, izņēmumus Regulai Nr. 852/2004/EK un groza Regulu Nr. 853/2004/EK un Nr. 854/2004/EK, kura šobrīd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un atjaunot kārtību, kādā dienests atzīst laboratoriju un dienesta funkcijas laboratorijas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ir noteiktas vairāku institūciju veicamās darbības, bet tiek lietoti iepriekšējie institūciju nosaukumi un darbības formas – Metroloģijas un akreditācijas valsts aģentūra, kuras vietā nacionālās akreditācijas institūcijas funkcijas patlaban veic valsts aģentūra “Latvijas Nacionālais akreditācijas birojs” un valsts aģentūra “Lauksaimniecības datu centrs”, kas šobrīd darbojas Zemkopības ministrijas padotības iestādes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dotas atsauces gan uz vairākiem Eiropas Savienības tiesību aktiem, gan nacionālajiem normatīvajiem aktiem, kuras nav precīzas un tās nepieciešams grozīt.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regulai 2019/627, spēku zaudēja Eiropas Komisijas 2005. gada 5. decembra Regulas Nr. 2074/2005/EK, ar ko nosaka ieviešanas pasākumus noteiktiem produktiem saskaņā ar Regulu Nr. 853/2004/EK un oficiālās kontroles organizēšanu saskaņā ar Regulu Nr. 854/2004/EK un Nr.882/2004/EK, izņēmumus Regulai Nr. 852/2004/EK un groza Regulu Nr. 853/2004/EK un Nr. 854/2004/EK, VI A pielikuma I nodaļa (turpmāk – regula Nr. 2074/2005), uz kuru dota atsauce noteikumu Nr. 404 4.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dotā atsauce uz regulas Nr. 2074/2005 VI A pielikuma I nodaļu jāaizstāj ar atsauci uz regulas 2019/627 III pielikuma I nodaļu, kurā noteiktas svaigpiena testēšanas metodes mikroorganismu koloniju skaita un somatisko šūnu skaita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ir iekļautas neaktuālas normas attiecībā uz laboratoriju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5. punktā noteikts, ka Ekonomikas ministrijas pienākums divu nedēļu laikā pēc akreditācijas pabeigšanas un lēmuma pieņemšanas par akreditācijas piešķiršanu laboratorijai, publicēt par to paziņojumu laikrakstā “Latvijas Vēstnesis”, bet šo funkciju Ekonomikas ministrija vairs neveic.  Ministru kabineta 2019. gada 17. decembra noteikumi Nr. 673 “Atbilstības novērtēšanas institūciju novērtēšanas, akreditācijas un uzraudzības noteikumi” nosaka, ka akreditēto institūciju sarakstu savā tīmekļvietnē izveido un uztur 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punktā noteikts, ka dienests laboratorijai, kura ir atzīta, izsniedz atzīšanas apliecību, tomēr apliecības izsniegšana papīra formā nav obligāti nepieciešama, jo atzītās laboratorijas tiek iekļautas dienesta tīmekļvietnē publiski pieejamā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9.4. apakšpunktā noteikts, ka akreditācijas institūcija pirms akreditācijas novērtē, vai laboratorija testēšanas datus katru dienu elektroniski nosūta datu centram, kas pēc būtības nav akreditācijas institūcijas pienākums.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nepieciešams aktualizēt noteiktas normas par laboratoriju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jāsvītro 5. punkts kā neaktuāls, savukārt 4.1. apakšpunktā jānosaka, ka dienests atzīst laboratoriju, kura akreditēta nacionālajā akreditācijas institūcijā, saskaņā ar normatīvajiem aktiem par atbilstības novērtēšanas institūciju novērtēšanu, akreditāciju un uzraudzību un līdz ar to būs norādīta Latvijas Nacionālās akreditācijas biroja tīmekļvietnē izveidotajā akreditēto institūciju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jānosaka, ka dienests atzīšanas apliecību izsniedz, ja laboratorija vēlas to saņemt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jānosaka, ka laboratorija var iegūt atzītas laboratorijas statusu, ja dienests pārliecinās, ka laboratorija spēj katru dienu testēšanas datus nosūtīt elektroniski datu centram.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4. punkta jauno redakciju, nepieciešams precizēt 7.3. apakšpunktu, dodot atsauci uz noteikumu 4.3.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404 9.1. un 9.2. apakšpunktā noteikts, ka Metroloģijas un akreditācijas valsts aģentūra (šobrīd nacionālās akreditācijas institūcijas funkcijas veic valsts aģentūra “Latvijas Nacionālais akreditācijas – birojs”) novērtē vai laboratorijā ir iekārtas un aprīkojums, kas nodrošina svaigpiena paraugu kvalitātes laboratoriskos izmeklējumus un vai laboratorijā analīžu veikšanai ir nepieciešamie reaģenti un tiek uzskaitīts to izlietojums. Minētā prasība dublē standartā LVS EN ISO/IEC 17025 “Testēšanas un kalibrēšanas laboratoriju kompetences vispārīgās prasības”, saskaņā ar kuru akreditē laboratorijas,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apakšpunktā noteikts, ka akreditācijas institūcija novērtē, vai laboratorija piedalās references laboratorijas organizētajā starplaboratoriju salīdzinošajā testēšanā un mācību semināros, kas nav laboratorijas akreditācijas, bet darbības uzraudzības jautājumi.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404 jāsvītro 9. punkts, vienlaikus izveidojot jaunu 10.1 punktu, kurā noteiktu, ka dienests uzraudzības ietvaros novērtē vai laboratorija piedalās references laboratorijas organizētajā starplaboratoriju salīdzinošajā testēšanā, mācību seminārā, kā arī novērtē vai laboratorija testēšanas datus katru dienu elektroniski nosūta Lauksaimniecības datu centram (turpmāk – datu centrs) un testēšanas pārskatus un analīžu datus glabā ne mazāk kā piecus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404 nepieciešami redakcionāli grozījumi,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2013. gada 1. janvārī spēkā stājās Ministru kabineta 2012. gada 18. decembra noteikumi Nr. 878 “Lauksaimniecības datu centra nolikums”, kas nosaka, ka datu centrs ir zemkopības ministra pakļautībā esoša tiešās pārvaldes iestāde, tāpēc ir mainīts datu centra juridiskais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punktā dota neprecīza atsauce uz Eiropas Parlamenta un Padomes 2004. gada 29. aprīļa Regulas (EK) Nr. 853/2004, ar ko nosaka īpašus higiēnas noteikumus attiecībā uz dzīvnieku izcelsmes pārtiku normu, kurā noteikti rādītāji svaigpiena kvalitātei (turpmāk – regula Nr. 853/2004);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dots normatīvajiem aktiem atbilstošs skaidrojums, kas ir oficiālais svaigpiena paraugs (11.3.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izdarīt redakcionālus grozījumus noteikumos Nr. 404,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aizstātu nosaukumu “valsts aģentūra “Lauksaimniecības datu centrs”” ar “Lauksaimniecības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punktā precizētu atsauci uz regulas Nr. 853/2004 III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11.3. apakšpunktā jāprecizē, kas ir oficiālais svaigpiena paraugs, pievienojot atsauci uz noteikumiem par veterinārajām, higiēnas un kvalitātes prasībām svaigpiena apritei. Atsauce uz minētajiem noteikumiem jāprecizē arī 8. punktā attiecībā uz obligāto svaigpiena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kvalitātes kontroles laboratorijas, šobrīd, dienestā ir divas atzītas laboratorijas.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laboratorijai būs dienestam, nevis akreditācijas institūcijai jānorāda, ka tā spēs katru dienu elektroniski nosūtīt testēšanas datus datu centram, lai iegūtu dienesta atzīšanu. Laboratorijai netiek radīts papildus administratīvais slogs.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853/2004, ar ko nosaka īpašus higiēnas noteikumus attiecībā uz dzīvnieku izcelsmes pārtiku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853/2004, ar ko nosaka īpašus higiēnas noteikumus attiecībā uz dzīvnieku izcelsmes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 III pielikuma IX sadaļas I nodaļas III apakšnodaļa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8.punkts (Noteikumu Nr. 404 2. punkts un 10.</w:t>
            </w:r>
            <w:r w:rsidR="00000000" w:rsidRPr="00000000" w:rsidDel="00000000">
              <w:rPr>
                <w:sz w:val="24"/>
                <w:vertAlign w:val="superscript"/>
                <w:rtl w:val="0"/>
              </w:rPr>
              <w:t xml:space="preserve">1</w:t>
            </w:r>
            <w:r w:rsidR="00000000" w:rsidRPr="00000000" w:rsidDel="00000000">
              <w:rPr>
                <w:sz w:val="24"/>
                <w:rtl w:val="0"/>
              </w:rPr>
              <w:t xml:space="preserve">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Nr. 853/2004.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2019/627 III pielikuma 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(Noteikumu Nr. 404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2019/627.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 Pārtikas drošības, dzīvnieku veselības un vides zinātniskais institūts "Bior",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23-TA-2045</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23-TA-2045</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anotācija_(ex_ante)_23-TA-2045.docx</dc:title>
</cp:coreProperties>
</file>

<file path=docProps/custom.xml><?xml version="1.0" encoding="utf-8"?>
<Properties xmlns="http://schemas.openxmlformats.org/officeDocument/2006/custom-properties" xmlns:vt="http://schemas.openxmlformats.org/officeDocument/2006/docPropsVTypes"/>
</file>