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decembra noteikumos Nr. 732 "Rūpnieciskā īpašuma apelācijas padomes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2015.gada 15.decembra noteikumos Nr.732 “Rūpnieciskā īpašuma apelācijas padomes maksas pakalpojumu cenrādis”” (turpmāk – Projekts) izstrādāts, pamatojoties uz grozījumiem Rūpnieciskā īpašuma institūciju un procedūru likuma 20.pantā, kas paredz paplašināt Rūpnieciskā īpašuma Apelācijas padomes (turpmāk – Apelācijas padome) kompetenci. Tāpat arī Projekts paredz aktualizēt maksas apmērus par Apelācijas padomes pakalpojumiem atbilstoši izmaksu pieaugumam, un kārtību, kad Apelācijas padome atlīdzina samaksāto maksu par pakalpojumu, pamatojoties uz grozījumiem Rūpnieciskā īpašuma institūciju un procedūru likuma 66. un 97.pantā.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aktualizēt tiesību normas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Projekts stājas spēkā vienlaikus ar grozījumiem Rūpnieciskā īpašuma institūciju un procedūru likumā un grozījumiem Preču zīmju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papildināt Apelācijas padomes cenrādi ar diviem jauniem pakalpojumiem, kā arī kārtību, kādos gadījumos Apelācijas padome lietas dalībniekam atlīdzina samaksāto maksu par pakalpojumiem, pamatojoties uz grozījumiem Rūpnieciskā īpašuma institūciju un procedūru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aktualizēt Apelācijas padomes pakalpojumu maksu atbilstoši izmaksu pieaugumam.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2015.gada 16.decembra Direktīvas (ES) 2015/2436, ar ko tuvina dalībvalstu tiesību aktus attiecībā uz preču zīmēm 45.pants nosaka, ka dalībvalstis savos birojos nodrošina efektīvu un ātru administratīvu procedūru preču zīmes atcelšanai vai atzīšanai par spēkā neesošu. Preču zīmju direktīva paredz dalībvalstu pienākumu izveidot efektīvu un ātru administratīvo procedūru preču zīmju tiesību atcelšanai vai atzīšanai par spēkā neesošu savos valstu birojos.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Preču zīmju direktīvu dalībvalstīm jāīsteno visi nepieciešamie pasākumi, lai līdz 2023.gada janvāra vidum preču zīmju tiesību atcelšanas vai spēkā neesamības procedūras būtu arī administratīvas, nevis tikai tiesas prerogatīva. Šādas izmaiņas galvenokārt ir saistītas ar to, ka administratīvās procedūras pusēm ir vienkāršākas, lētākas un arī aizņemt īsāku laika periodu nekā tiesas procesi. Līdz ar to, lai pārņemtu Preču zīmju direktīvas 45.panta nosacījumus, tiks noteikta iespēja ieinteresētajām personām turpmāk vērsties ne tikai tiesā, bet arī ar iesniegumu Apelācijas padomē preču zīmes atcelšanai vai atzīšanai par spēkā neesošu.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Projekts paredz aktualizēt Apelācijas padomes maksas pakalpojumu apmērus atbilstoši izmaksu pieaugumam. Turklāt norādāms, ka Apelācijas padomes maksas pakalpojumi nav mainīti kopš cenrāža stāšanās spēkā (2016.gada 1.janvārī) un ir pagājuši vairāk nekā 7 gadi, kuru laikā ir mainījušies pakalpojumu nodrošināšanai nepieciešamie tiešie izdevumi (darba algas un darba devēja valsts sociālās apdrošināšanas obligātās iemaksas) un netiešās izmaksas (it īpaši izdevumi par komunālajiem pakalpojumiem un energoresursiem).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grozījumiem Rūpnieciskā īpašuma institūciju un procedūru likumā un Preču zīmju likumā nepieciešams izdarīt attiecīgās izmaiņas Rūpnieciskā īpašuma apelācijas padomes cenrādī, papildinot Apelācijas padomes maksas pakalpojumu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Rūpnieciskā īpašuma institūciju un procedūru likuma 35.pantā ietvertajām normām lietu izskatīšana un ar to saistītās darbības Apelācijas padomē ir maksas pakalpojumi. Tā kā Rūpnieciskā īpašuma institūciju un procedūru likumā 35.panta pirmā daļa tiks grozīta, paredzot, ka turpmāk Apelācijas padome izskatīs arī atzīšanas par spēkā neesošu un atcelšanas lietas. Līdz ar to jauno lietu izskatīšana ir jāietver Apelācijas padomes maksas pakalpojumu cenrādī, proti, to papildinot ar šādiem maksas pakalpojumiem – “Iesnieguma par preču zīmes reģistrācijas atzīšanu par spēkā neesošu iesniegšana” un “Iesnieguma par preču zīmes reģistrācijas atcelšanu iesniegšana”.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1.pielikumu ar jauniem Apelācijas padomes maksas pakalpojumiem. Tādējādi turpmāk Apelācijas padome varēs izskatīt arī iesniegumus preču zīmju atzīšanai par spēkā neesošu un par preču zīmes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Rūpnieciskā īpašuma institūciju un procedūru likuma 76.pantā, kas paredz, ka Apelācijas padomes sēdes gaita tiek fiksēta ierakstā, vairs nekonkretizējot kādā tieši, vai audio vai video formātā, kā arī to, ka sēdes protokolu ierakstu kopijas izgatavošana Apelācijas padomē ir maksas pakalpojums. Līdz ar to Apelācijas padomes maksas pakalpojumu cenrādī ir ietverams maksas pakalpojums “Sēdes ieraksta ierakstīšana datu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Apelācijas padomes lietu ietvaros tiek iesniegti pierādījumi arī elektroniskā formātā, tostarp, izmantojot datu nesējus. Lai nodrošinātu lietu dalībniekiem dokumentu kopiju izsniegšanu ne tikai papīra formātā, bet arī tos ierakstīt datu nesējos, Apelācijas padomes maksas pakalpojumu cenrādī ir ietverams šāds maksas pakalpojums, proti, “Dokumentu ierakstīšana datu nesējā”. Savukārt gadījumos, kad ieraksta sagatavošana ir saistīta ar dokumentu atlasi, piemēram, no vairākiem datu nesējiem, par to ir paredzama papildmaksa.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 grozījumi, paredzot jaunus maksas pakalpojuma veidus – Apelācijas padomes sēdes ieraksta ierakstīšana datu nesējā un dokumentu ierakstīšana datu nesējā. Līdz ar to lietas dalībniekiem turpmāk būs iespēja ierakstīt lietas materiālus datu nesējos, veicot par tiem attiecīgo samaksu.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padome, izvērtējot maksas pakalpojumu izcenojumus, secināja, ka pēdējos gados ir mainījušies apstākļi, kas ietekmējuši sniedzamo maksas pakalpojumu klāstu, turklāt Apelācijas padomes pakalpojumu apmērs nav mainīts vairāk kā 7 gadus, tāpēc ir nepieciešams aktualizēt Apelācijas padomes maksas pakalpojumu cenrādī ietverto pakalpojumu izcenojumus, un atbilstoši veiktajiem aprēķiniem maksas pakalpojumu apmēri ir paaugstināmi.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Projekts paredz paaugstināt visus Apelācijas padomes maksas pakalpojumus atbilstoši veiktajam aprēķinam, izņemot maksas pakalpojumu par kopiju vai datorizdruku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Patentu valdes Apelācijas padome (lēmējinstitūcija, kas strādāja līdz dienai, kad saskaņā ar Ministru kabineta rīkojumu darbu uzsāka Rūpnieciskā īpašuma apelācijas padome) savu darbu ir beigusi, attiecīgi ir svītrojams Ministru kabineta 2015.gada 15.decembra noteikumos Nr.732 “Rūpnieciskā īpašuma apelācijas padomes maksas pakalpojumu cenrādis” 11.punkts un 2.pielikums.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Ministru kabineta 2015.gada 15.decembra noteikumos Nr.732 “Rūpnieciskā īpašuma apelācijas padomes maksas pakalpojumu cenrādis” (turpmāk arī – Noteikumi) 11.punkts un 2.pielikums.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aktualizēt tiesību normas atbilstoši faktiskajai situācijai. Noteikumu 4.punkts paredz, ka samaksa veicama mēneša laikā no pieprasījuma iesniegšanas dienas, taču Rūpnieciskā īpašuma institūciju un procedūru likums šobrīd paredz citus maksāšanas termiņus atsevišķām darbībām. Papildus 4.punkts arī paredz samaksu apliecinoša dokumenta iesniegšanas nosacījumus. Lai vienādotu redakcijas attiecībā uz pārmaksātās vai nepareizi iemaksāto maksu atmaksāšanas kārtību Apelācijas padomē un Patentu valdē, nepieciešams precizēt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12.punkts ir zaudējis aktualitāti, to ir nepieciešams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4. un 10.punkta redakcijas un svītrot 12.punktu.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Patentpilnvarnieki, rūpnieciskā īpašuma tiesību īpašnieki un šo personu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Patentpilnvarniekus, rūpnieciskā īpašuma tiesību īpašniekus un šo personu pārstāvjus.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personas varēs vērsties Apelācijas padomē arī ar iesniegumu preču zīmju atzīšanai par spēkā neesošu un par preču zīmes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arī tas, ka Apelācijas padomes maksas pakalpojumu apmērs pieaugs, kas ietekmēs personas, kuras vērsīsies Apelācijas padomē.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 īpašuma tiesību īpašnieki un šo personu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 īpašuma tiesību īpašniekus un šo personu pārstāvjus.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 tiesa, Latvijas Profesionālo Patentpilnvarnieku asociācija, Rīgas pilsētas Vidzemes priekšpilsētas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Tieslietu ministrijas Preču zīmju direktīvas ieviešanas darba grupas ietvaros (darba grupa izveidota ar tieslietu ministra rīkojumu). Darba grupā darbojas Latvijas Profesionālo Patentpilnvarnieku asociācijas biedri, Augstākās tiesas un rajona tiesas pārstāvji, kā arī Patentu valdes eksperti.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Apelācijas padome turpmāk izskatīs arī iesniegumus preču zīmes atcelšanai vai atzīšanai par spēkā neesošu.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22-TA-3715</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22-TA-3715</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anotācija_(ex_ante)_22-TA-3715.docx</dc:title>
</cp:coreProperties>
</file>

<file path=docProps/custom.xml><?xml version="1.0" encoding="utf-8"?>
<Properties xmlns="http://schemas.openxmlformats.org/officeDocument/2006/custom-properties" xmlns:vt="http://schemas.openxmlformats.org/officeDocument/2006/docPropsVTypes"/>
</file>