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Zemkopības ministrijas iniciatīvas ir sagatavots Ministru kabineta noteikumu projekts "Grozījumi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 (turpmāk – noteikumu projekts), lai svītrotu atsauces uz Lauksaimniecības datu centru (turpmāk – LDC), ievērojot tā likvidēšanu un funkciju nodošanu Lauku atbalsta dienestam (turpmāk – LAD) atbilstoši Ministru kabineta 2024. gada 13. septembra rīkojumam Nr. 743 "Par Lauksaimniecības datu centra likvidāciju" (turpmāk – MK rīkojums Nr. 743), precizētu kārtību par valsts un Eiropas Savienības (turpmāk – ES) atbalsta maksājumu izmaksu uz maksājumu kontiem, kā arī atsauci uz ES mēroga tiesisko regulējumu Eiropas Lauksaimniecības fondu lauku attīstībai (turpmāk – ELFLA) tehniskās palīdzības finansējuma saņemšanai.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svītrot atsauces uz LDC, jo atbilstoši MK rīkojumam Nr. 743 tas tiek likvidēts un tā funkcijas ir nodotas LAD, precizēt kārtību par valsts un ES atbalsta maksājumu izmaksu uz maksājumu kontiem, kā arī atsauci uz ES mēroga tiesisko regulējumu ELFLA tehniskās palīdzības finansējuma saņemšanai.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 (turpmāk – noteikumi Nr. 50) ir noteikta kārtība, kādā administrē valsts un ES atbalstu lauksaimniecībai un lauku attīstībai 2023.–2027. 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  7.5. apakšpunktā un 9. un 38. punktā ir dota atsauce uz LDC. Ievērojot MK rīkojumu Nr. 743, kas paredz likvidēt Zemkopības ministrijas padotībā esošo valsts pārvaldes iestādi LDC un līdz 2025. gada 1. janvārim nodot tās funkcijas un uzdevumus LAD, ir jāsvītro atsauce uz LDC.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 9. un 38. punktā ir dota atsauce uz biedrības "Vides kvalitāte" sertifikācijas institūciju "Vides kvalitāte" un sabiedrību ar ierobežotu atbildību "Sertifikācijas un testēšanas centrs", kas nodrošina LAD ar informāciju, tostarp par pārbaudēm savas atbildības un kompetences jomā, kā arī iesaistās nepieciešamo datu apmaiņā ar LAD saistībā ar valsts un ES atbalsta intervenču administrēšanu un kontroles īstenošanu. Lai nodrošinātu, ka ir aptvertas visas kontroles institūcijas saistībā ar bioloģiskās lauksaimniecības uzraudzību un kontroli, iepriekšminēto institūciju uzskaitījums ir jāaizstāj ar atsauci uz normatīvajos aktos par bioloģiskās lauksaimniecības uzraudzības un kontroles kārtību noteiktajām institūcijām.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punkts paredz svītrot atsauci uz LDC noteikumu Nr. 50 7.5.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paredz svītrot atsauci uz LDC noteikumu Nr. 50 9. punktā, kā arī atsauci uz biedrības "Vides kvalitāte" sertifikācijas institūciju "Vides kvalitāte" un valsts sabiedrību ar ierobežotu atbildību "Sertifikācijas un testēšanas centrs", aizstājot to ar atsauci uz normatīvajos aktos par bioloģiskās lauksaimniecības uzraudzības un kontroles kārtību noteiktajām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punkts paredz svītrot atsauci uz LDC noteikumu Nr. 50 38. punktā, kā arī atsauci uz biedrības "Vides kvalitāte" sertifikācijas institūciju "Vides kvalitāte" un valsts sabiedrību ar ierobežotu atbildību "Sertifikācijas un testēšanas centrs", aizstājot to ar atsauci uz normatīvajos aktos par bioloģiskās lauksaimniecības uzraudzības un kontroles kārtību noteiktajām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743 2.1. apakšpunktā noteikts, ka LAD pārņem LDC izveidoto un uzturēto zemkopības nozares informācijas sistēmu uzturēšanu un attīstīšanu, tāpēc ir jāgroza noteikumu Nr. 50 17.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punkts noteic, ka Zemkopības ministrijas un tās padotībā esošo iestāžu informācijas sistēmas tiek izmitinātas un darbinātas valsts datu apstrādes mākoņa infrastruktūrā, kuru zemkopības nozarē uztur un attīsta 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 17. punkta redakcija neierobežo Lauku atbalsta dienesta iespējas nākotnē sniegt pakalpojumus arī citām valsts pārvaldes iestādēm, ne tikai Zemkopības ministrijas resoram, paredzētā finansējuma un pieejamo resursu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 20. punktā ir minēti tie ES tiesību akti, kas reglamentē ELFLA tehniskās palīdzības finansējuma saņemšanu. Pārrakstīšanās dēļ punktā ir dota arī atsauce uz Eiropas Parlamenta un Padomes 2021. gada 2. decembra Regulas (ES) Nr.  2021/2116 par kopējās lauksaimniecības politikas finansēšanu, pārvaldību un uzraudzību un ar ko atceļ Regulu (ES) Nr. 1306/2013 (turpmāk – regula 2021/2116) 7. pantu, kas reglamentē izdevumu, tostarp tehniskās palīdzības, izlietošanu pēc Eiropas Komisijas iniciatīvas, tāpēc regulas 2021/2116 7. panta norma neattiecas uz dalībvalstīm.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punkts paredz svītrot atsauci uz regulas 2021/2116 7.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 33. punkts paredz, ka valsts un ES atbalsta maksājumus LAD pārskaita uz atbalsta saņēmēja norēķinu kontu, kas atvērts kredītiestādē vai uz kontu licencētā maksājumu iestādē valsts akciju sabiedrībā "Latvijas Pasts". Tomēr, ievērojot Eiropas Parlamenta un Padomes 2012. gada 14. marta Regulas (ES) Nr. 260/2012, ar ko nosaka tehniskās un darbības prasības kredīta pārvedumiem un tiešā debeta maksājumiem </w:t>
      </w:r>
      <w:r w:rsidR="00000000" w:rsidRPr="00000000" w:rsidDel="00000000">
        <w:rPr>
          <w:i w:val="1"/>
          <w:rtl w:val="0"/>
        </w:rPr>
        <w:t xml:space="preserve">euro </w:t>
      </w:r>
      <w:r w:rsidR="00000000" w:rsidRPr="00000000" w:rsidDel="00000000">
        <w:rPr>
          <w:rtl w:val="0"/>
        </w:rPr>
        <w:t xml:space="preserve">un groza Regulu (EK) Nr. 924/2009, 3. un 9. pantā noteikto, maksājumu saņēmējam nevar tikt norādīta konkrēta maksājumu pakalpojumu sniedzēja izvēle attiecībā uz valsts un ES maksājumu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ir nepieciešams paplašināt noteikumu Nr. 50 33. punktā dotās iespējas, nodrošinot, ka atbalsta maksājumi var tikt pārskaitīti ne tikai uz kontu, kas atvērts kredītiestādē vai licencētā maksājumu iestādē valsts akciju sabiedrībā "Latvijas Pasts", bet arī uz maksājumu kontiem, kas ir atvērti pie citiem Maksājumu pakalpojumu un elektroniskās naudas likumā (turpmāk – likums) minētajiem maksājumu pakalpojumu sniedzējiem. Tie ietver elektroniskās naudas iestādes, maksājumu iestādes, ES dalībvalstīs licencētas iestādes, kas Latvijas teritorijā darbojas saskaņā ar likuma 31. pantu, kā arī krājaizdevu 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 precizē noteikumu Nr. 50 33. punktu, nosakot, ka LAD valsts un ES atbalsta maksājumus pārskaita uz atbalsta saņēmēja maksājumu kontu, kas atvērts pie Maksājumu pakalpojumu un elektroniskās naudas likuma 2. panta otrās daļas 1., 2., 4., 7. vai 8. punktā minētā maksājumu pakalpojumu sniedzēja.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ES atbalsta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5. punktu tiek paplašinātas fizisko personu, kuras saņem valsts un ES atbalsta maksājumus, iespējas saņemt atbalsta maksājumus ne tikai uz kontu, kas atvērts kredītiestādē vai licencētā maksājumu iestādē valsts akciju sabiedrībā "Latvijas Pasts", bet arī uz maksājumu kontiem, kas ir atvērti pie citiem Maksājumu pakalpojumu un elektroniskās naudas likumā minētajiem maksājumu pakalpojumu sniedzējiem.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ES atbalsta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5. punktu tiek paplašinātas juridisko personu, kuras saņem valsts un ES atbalsta maksājumus, iespējas saņemt atbalsta maksājumus ne tikai uz kontu, kas atvērts kredītiestādē vai licencētā maksājumu iestādē valsts akciju sabiedrībā "Latvijas Pasts", bet arī uz maksājumu kontiem, kas ir atvērti pie citiem Maksājumu pakalpojumu un elektroniskās naudas likumā minētajiem maksājumu pakalpojumu sniedzējiem.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32012R0260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2012. gada 14. marta Regula (ES) Nr. 260/2012, ar ko nosaka tehniskās un darbības prasības kredīta pārvedumiem un tiešā debeta maksājumiem euro un groza Regulu (EK) Nr. 924/2009 Dokuments attiecas uz EEZ (turpmāk – Regula 260/2012)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2021/2116 par kopējās lauksaimniecības politikas finansēšanu, pārvaldību un uzraudzību un ar ko atceļ Regulu (ES) Nr. 1306/2013 (turpmāk - regula 2021/2116)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2012. gada 14. marta Regula (ES) Nr. 260/2012, ar ko nosaka tehniskās un darbības prasības kredīta pārvedumiem un tiešā debeta maksājumiem euro un groza Regulu (EK) Nr. 924/2009 Dokuments attiecas uz EEZ (turpmāk – Regula 260/2012)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260/2012 3. un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94. pants un 125.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50 20. punktā iepriekš norādīto ES tiesību akta normu - regulas 2021/2115 89. pants - vairs nav nepieciešams ieviest, jo tā noteikumu Nr. 50 20. punktā bija iekļauta kļūdas dēļ. Regulas 2021/2115 89. panta 2. punkts attiecas uz ELFLA tehniskās palīdzības finansējumu, kuru aktivitāšu finansēšanai izmanto Eiropas Komisija, nevis dalībvalstis.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2021/2116 par kopējās lauksaimniecības politikas finansēšanu, pārvaldību un uzraudzību un ar ko atceļ Regulu (ES) Nr. 1306/2013 (turpmāk - regula 2021/2116)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72.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50 7.3.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projekta 1. punktu tiek svītrots noteikumu Nr. 50 7.5. apakšpunkts, ar kuru iepriekš tika ieviests regulas 2021/2116 72.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 ES tiesību normu turpina ieviest Lauku atbalsta dienests, kurš pamatojoties uz Ministru kabineta 2024. gada 13. septembra rīkojumu Nr. 743 "Par Lauksaimniecības datu centra likvidāciju" pārņem Lauksaimniecības datu centra funkcijas un ir norādīts noteikumu Nr. 50 7.3.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ar noteikumu projekta 4. punktu tiek svītrota atsauce uz regulas 2021/2116 7. pantu, jo šo tiesību normu nav nepieciešams ieviest. Tās iekļaušana noteikumu Nr. 50 20. punktā nebija nepieciešama, jo reglamentē izdevumu, tostarp tehniskās palīdzības, izlietošanu pēc Eiropas Komisijas iniciatīvas un līdz ar to neattiecas uz dalībvalstīm.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https://tapportals.mk.gov.lv/legal_acts/0dd2b97d-7205-460e-bf5f-8dcff85a71d9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sabiedrības līdzdalībai nodoto noteikumu projektu netika saņemti ne iebildumi, ne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LDC likvidāciju un tā funkciju nodošanu LAD nosaka MK rīkojums Nr. 743.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LDC likvidāciju un tā funkciju nodošanu LAD nosaka MK rīkojums Nr. 743.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24-TA-2911</w:t>
    </w:r>
    <w:r>
      <w:br/>
    </w:r>
    <w:r w:rsidR="00000000" w:rsidRPr="00000000" w:rsidDel="00000000">
      <w:rPr>
        <w:rtl w:val="0"/>
      </w:rPr>
      <w:t xml:space="preserve">Izdrukāts 29.07.2026. 23.43 - 5.0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24-TA-2911</w:t>
    </w:r>
    <w:r>
      <w:br/>
    </w:r>
    <w:r w:rsidR="00000000" w:rsidRPr="00000000" w:rsidDel="00000000">
      <w:rPr>
        <w:rtl w:val="0"/>
      </w:rPr>
      <w:t xml:space="preserve">Izdrukāts 29.07.2026. 23.43 - 5.0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anotācija_(ex_ante)_24-TA-2911.docx</dc:title>
</cp:coreProperties>
</file>

<file path=docProps/custom.xml><?xml version="1.0" encoding="utf-8"?>
<Properties xmlns="http://schemas.openxmlformats.org/officeDocument/2006/custom-properties" xmlns:vt="http://schemas.openxmlformats.org/officeDocument/2006/docPropsVTypes"/>
</file>