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6E7B4" w14:textId="77777777" w:rsidR="0077139F" w:rsidRPr="00323519" w:rsidRDefault="008633B6">
      <w:pPr>
        <w:spacing w:after="240"/>
        <w:jc w:val="center"/>
        <w:rPr>
          <w:b/>
          <w:color w:val="auto"/>
        </w:rPr>
      </w:pPr>
      <w:r w:rsidRPr="00323519">
        <w:rPr>
          <w:b/>
          <w:color w:val="auto"/>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323519" w:rsidRPr="00323519" w14:paraId="5C127A07" w14:textId="77777777">
        <w:tc>
          <w:tcPr>
            <w:tcW w:w="750" w:type="dxa"/>
            <w:shd w:val="clear" w:color="auto" w:fill="FFFFFF"/>
            <w:noWrap/>
            <w:tcMar>
              <w:top w:w="75" w:type="dxa"/>
              <w:left w:w="75" w:type="dxa"/>
              <w:bottom w:w="75" w:type="dxa"/>
              <w:right w:w="75" w:type="dxa"/>
            </w:tcMar>
            <w:vAlign w:val="center"/>
          </w:tcPr>
          <w:p w14:paraId="1E33BD1C" w14:textId="77777777" w:rsidR="0077139F" w:rsidRPr="00323519" w:rsidRDefault="008633B6">
            <w:pPr>
              <w:jc w:val="center"/>
              <w:rPr>
                <w:color w:val="auto"/>
              </w:rPr>
            </w:pPr>
            <w:r w:rsidRPr="00323519">
              <w:rPr>
                <w:b/>
                <w:color w:val="auto"/>
              </w:rPr>
              <w:t>Nr.p.k.</w:t>
            </w:r>
          </w:p>
        </w:tc>
        <w:tc>
          <w:tcPr>
            <w:tcW w:w="4155" w:type="dxa"/>
            <w:shd w:val="clear" w:color="auto" w:fill="FFFFFF"/>
            <w:noWrap/>
            <w:tcMar>
              <w:top w:w="75" w:type="dxa"/>
              <w:left w:w="75" w:type="dxa"/>
              <w:bottom w:w="75" w:type="dxa"/>
              <w:right w:w="75" w:type="dxa"/>
            </w:tcMar>
            <w:vAlign w:val="center"/>
          </w:tcPr>
          <w:p w14:paraId="41EA910C" w14:textId="77777777" w:rsidR="0077139F" w:rsidRPr="00323519" w:rsidRDefault="008633B6">
            <w:pPr>
              <w:jc w:val="center"/>
              <w:rPr>
                <w:color w:val="auto"/>
              </w:rPr>
            </w:pPr>
            <w:r w:rsidRPr="00323519">
              <w:rPr>
                <w:b/>
                <w:color w:val="auto"/>
              </w:rPr>
              <w:t>Iebilduma / priekšlikuma iesniedzējs</w:t>
            </w:r>
          </w:p>
        </w:tc>
        <w:tc>
          <w:tcPr>
            <w:tcW w:w="4156" w:type="dxa"/>
            <w:shd w:val="clear" w:color="auto" w:fill="FFFFFF"/>
            <w:noWrap/>
            <w:tcMar>
              <w:top w:w="75" w:type="dxa"/>
              <w:left w:w="75" w:type="dxa"/>
              <w:bottom w:w="75" w:type="dxa"/>
              <w:right w:w="75" w:type="dxa"/>
            </w:tcMar>
            <w:vAlign w:val="center"/>
          </w:tcPr>
          <w:p w14:paraId="5ECB43D6" w14:textId="77777777" w:rsidR="0077139F" w:rsidRPr="00323519" w:rsidRDefault="008633B6">
            <w:pPr>
              <w:jc w:val="center"/>
              <w:rPr>
                <w:color w:val="auto"/>
              </w:rPr>
            </w:pPr>
            <w:r w:rsidRPr="00323519">
              <w:rPr>
                <w:b/>
                <w:color w:val="auto"/>
              </w:rPr>
              <w:t>Iesniegtā iebilduma / priekšlikuma būtība</w:t>
            </w:r>
          </w:p>
        </w:tc>
        <w:tc>
          <w:tcPr>
            <w:tcW w:w="1350" w:type="dxa"/>
            <w:shd w:val="clear" w:color="auto" w:fill="FFFFFF"/>
            <w:noWrap/>
            <w:tcMar>
              <w:top w:w="75" w:type="dxa"/>
              <w:left w:w="75" w:type="dxa"/>
              <w:bottom w:w="75" w:type="dxa"/>
              <w:right w:w="75" w:type="dxa"/>
            </w:tcMar>
            <w:vAlign w:val="center"/>
          </w:tcPr>
          <w:p w14:paraId="36F657B6" w14:textId="77777777" w:rsidR="0077139F" w:rsidRPr="00323519" w:rsidRDefault="008633B6">
            <w:pPr>
              <w:jc w:val="center"/>
              <w:rPr>
                <w:color w:val="auto"/>
              </w:rPr>
            </w:pPr>
            <w:r w:rsidRPr="00323519">
              <w:rPr>
                <w:b/>
                <w:color w:val="auto"/>
              </w:rPr>
              <w:t>Ņemts vērā / nav ņemts vērā</w:t>
            </w:r>
          </w:p>
        </w:tc>
        <w:tc>
          <w:tcPr>
            <w:tcW w:w="4156" w:type="dxa"/>
            <w:shd w:val="clear" w:color="auto" w:fill="FFFFFF"/>
            <w:noWrap/>
            <w:tcMar>
              <w:top w:w="75" w:type="dxa"/>
              <w:left w:w="75" w:type="dxa"/>
              <w:bottom w:w="75" w:type="dxa"/>
              <w:right w:w="75" w:type="dxa"/>
            </w:tcMar>
            <w:vAlign w:val="center"/>
          </w:tcPr>
          <w:p w14:paraId="238FBB55" w14:textId="77777777" w:rsidR="0077139F" w:rsidRPr="00323519" w:rsidRDefault="008633B6">
            <w:pPr>
              <w:jc w:val="center"/>
              <w:rPr>
                <w:color w:val="auto"/>
              </w:rPr>
            </w:pPr>
            <w:r w:rsidRPr="00323519">
              <w:rPr>
                <w:b/>
                <w:color w:val="auto"/>
              </w:rPr>
              <w:t>Pamatojums, ja iebildums / priekšlikums nav ņemts vērā</w:t>
            </w:r>
          </w:p>
        </w:tc>
      </w:tr>
      <w:tr w:rsidR="00323519" w:rsidRPr="00323519" w14:paraId="4E3D5EFD" w14:textId="77777777">
        <w:tc>
          <w:tcPr>
            <w:tcW w:w="750" w:type="dxa"/>
            <w:shd w:val="clear" w:color="auto" w:fill="FFFFFF"/>
            <w:noWrap/>
            <w:tcMar>
              <w:top w:w="75" w:type="dxa"/>
              <w:left w:w="75" w:type="dxa"/>
              <w:bottom w:w="75" w:type="dxa"/>
              <w:right w:w="75" w:type="dxa"/>
            </w:tcMar>
            <w:vAlign w:val="center"/>
          </w:tcPr>
          <w:p w14:paraId="4BE049B1" w14:textId="77777777" w:rsidR="0077139F" w:rsidRPr="00323519" w:rsidRDefault="008633B6">
            <w:pPr>
              <w:jc w:val="center"/>
              <w:rPr>
                <w:color w:val="auto"/>
              </w:rPr>
            </w:pPr>
            <w:r w:rsidRPr="00323519">
              <w:rPr>
                <w:color w:val="auto"/>
              </w:rPr>
              <w:t>1.</w:t>
            </w:r>
          </w:p>
        </w:tc>
        <w:tc>
          <w:tcPr>
            <w:tcW w:w="4155" w:type="dxa"/>
            <w:shd w:val="clear" w:color="auto" w:fill="FFFFFF"/>
            <w:noWrap/>
            <w:tcMar>
              <w:top w:w="75" w:type="dxa"/>
              <w:left w:w="75" w:type="dxa"/>
              <w:bottom w:w="75" w:type="dxa"/>
              <w:right w:w="75" w:type="dxa"/>
            </w:tcMar>
            <w:vAlign w:val="center"/>
          </w:tcPr>
          <w:p w14:paraId="42D858B1" w14:textId="6742DDF3" w:rsidR="0077139F" w:rsidRDefault="008633B6">
            <w:pPr>
              <w:jc w:val="left"/>
              <w:rPr>
                <w:color w:val="auto"/>
              </w:rPr>
            </w:pPr>
            <w:r w:rsidRPr="00323519">
              <w:rPr>
                <w:color w:val="auto"/>
              </w:rPr>
              <w:t>Biedrība "Lauksaimniecības organizāciju sadarbības padome", Guntis Gūtmanis</w:t>
            </w:r>
          </w:p>
          <w:p w14:paraId="0B499450" w14:textId="77777777" w:rsidR="00DF5E99" w:rsidRDefault="00DF5E99">
            <w:pPr>
              <w:jc w:val="left"/>
              <w:rPr>
                <w:color w:val="auto"/>
              </w:rPr>
            </w:pPr>
          </w:p>
          <w:p w14:paraId="2F3E3A30" w14:textId="6A700A2A" w:rsidR="00DF5E99" w:rsidRDefault="00DF5E99">
            <w:pPr>
              <w:jc w:val="left"/>
              <w:rPr>
                <w:color w:val="auto"/>
              </w:rPr>
            </w:pPr>
            <w:r>
              <w:rPr>
                <w:color w:val="auto"/>
              </w:rPr>
              <w:t>(</w:t>
            </w:r>
            <w:r w:rsidRPr="00DF5E99">
              <w:rPr>
                <w:i/>
                <w:iCs/>
                <w:color w:val="auto"/>
              </w:rPr>
              <w:t>grozījumu priekšlikumus sagatavojusi biedrība "Mazjūras zvejnieki"</w:t>
            </w:r>
            <w:r>
              <w:rPr>
                <w:color w:val="auto"/>
              </w:rPr>
              <w:t>)</w:t>
            </w:r>
          </w:p>
          <w:p w14:paraId="7677DB65" w14:textId="00CF640F" w:rsidR="00DF5E99" w:rsidRPr="00323519" w:rsidRDefault="00DF5E99">
            <w:pPr>
              <w:jc w:val="left"/>
              <w:rPr>
                <w:color w:val="auto"/>
              </w:rPr>
            </w:pPr>
          </w:p>
        </w:tc>
        <w:tc>
          <w:tcPr>
            <w:tcW w:w="4156" w:type="dxa"/>
            <w:shd w:val="clear" w:color="auto" w:fill="FFFFFF"/>
            <w:noWrap/>
            <w:tcMar>
              <w:top w:w="75" w:type="dxa"/>
              <w:left w:w="75" w:type="dxa"/>
              <w:bottom w:w="75" w:type="dxa"/>
              <w:right w:w="75" w:type="dxa"/>
            </w:tcMar>
            <w:vAlign w:val="center"/>
          </w:tcPr>
          <w:p w14:paraId="6F28B88F" w14:textId="267A3076" w:rsidR="0077139F" w:rsidRPr="00323519" w:rsidRDefault="008633B6">
            <w:pPr>
              <w:jc w:val="left"/>
              <w:rPr>
                <w:color w:val="auto"/>
              </w:rPr>
            </w:pPr>
            <w:r w:rsidRPr="00323519">
              <w:rPr>
                <w:color w:val="auto"/>
              </w:rPr>
              <w:t>Priekšlikumi grozījumiem Ministru kabineta 2007. gada 2. maija noteikumos Nr. 296 "Noteikumi par rūpniecisko zveju teritoriālajos ūdeņos un ekonomiskās zonas ūdeņos"</w:t>
            </w:r>
            <w:r w:rsidRPr="00323519">
              <w:rPr>
                <w:color w:val="auto"/>
              </w:rPr>
              <w:br/>
              <w:t>Lūgums grozīt sekojošos punktus.</w:t>
            </w:r>
            <w:r w:rsidRPr="00323519">
              <w:rPr>
                <w:color w:val="auto"/>
              </w:rPr>
              <w:br/>
              <w:t>III. Zvejas rīku lietošanas nosacījumi 10. panta “Zvejniekiem aizliegts”:</w:t>
            </w:r>
            <w:r w:rsidRPr="00323519">
              <w:rPr>
                <w:color w:val="auto"/>
              </w:rPr>
              <w:br/>
              <w:t>Svītrot 10.5.1. punkta otro daļu: “vai tuvāk par 100 metriem no krastam piegulošās ūdenslīnijas, izņemot salaku specializēto zveju ar reņģu (salaku) tīkliem no 1. decembra līdz 31. martam, kad tīklus ir atļauts izvietot arī tuvāk nekā 100 metru no krasta;”</w:t>
            </w:r>
            <w:r w:rsidRPr="00323519">
              <w:rPr>
                <w:color w:val="auto"/>
              </w:rPr>
              <w:br/>
              <w:t xml:space="preserve">Ir loģiska šī punkta pirmajā daļā ietvertā prasība liegti izvietot “tīklus un tīklu jedas, āķu jedas, </w:t>
            </w:r>
            <w:r w:rsidRPr="00323519">
              <w:rPr>
                <w:color w:val="auto"/>
              </w:rPr>
              <w:lastRenderedPageBreak/>
              <w:t>lucīšu murdus un lucīšu murdu jedas tuvāk par 100 metriem jebkurā virzienā no jebkura cita zvejas rīka”, tomēr nav pamata liegt piekrastes zvejniekiem izvietot zvejas rīkus tuvāk krastam. Iemesli ir sekojoši.</w:t>
            </w:r>
            <w:r w:rsidRPr="00323519">
              <w:rPr>
                <w:color w:val="auto"/>
              </w:rPr>
              <w:br/>
              <w:t>Aktīvo piekrastes komerczvejnieku skaits Latvijā gadu no gada ir samazinājies un šobrīd viņu skaits apm. 500 km piekrastes līnijā tikai nedaudz pārsniedz 100, turklāt viņu ietekme uz zvejas resursiem ir nenozīmīga, ņemot vērā, ka piekrastē nozvejoto zivju apjoms nav lielāks par 4% no Latvijas kopējās nozvejas.</w:t>
            </w:r>
            <w:r w:rsidRPr="00323519">
              <w:rPr>
                <w:color w:val="auto"/>
              </w:rPr>
              <w:br/>
              <w:t>Šobrīd roņu populācija ir savairojusies tiktāl, ka atsevišķos piekrastes posmos rudens, ziemas periodā komerczvejnieku lomi tiek izēsti pilnībā un radīti nopietni bojājumi zvejas rīkiem. Kaut nelielas nozvejas iespējams iegūt tikai, izvietojot zvejas rīkus tuvāk krastam.</w:t>
            </w:r>
            <w:r w:rsidRPr="00323519">
              <w:rPr>
                <w:color w:val="auto"/>
              </w:rPr>
              <w:br/>
              <w:t xml:space="preserve">Kaimiņvalstīs, īpaši Igaunijā, kur piekrastes zvejnieku skaits ir </w:t>
            </w:r>
            <w:r w:rsidRPr="00323519">
              <w:rPr>
                <w:color w:val="auto"/>
              </w:rPr>
              <w:lastRenderedPageBreak/>
              <w:t>lielāks, šāda lieguma nav, līdz ar to liegums Latvijas zvejniekiem zvejot tuvāk piekrastei, mazina viņu konkurētspēju.</w:t>
            </w:r>
            <w:r w:rsidRPr="00323519">
              <w:rPr>
                <w:color w:val="auto"/>
              </w:rPr>
              <w:br/>
              <w:t>Ņemot vērā, kā ūdens līmenis daudzās vietās Latvijas piekrastē var mainīties pat pa stundām, piekrastes komerczvejniekiem ir ārkārtīgi sarežģīti noteikt 100 metru attālumu no krasta tā, lai zvejas rīki šādā attālumā būtu visu to atrašānās laiku jūrā, kas mēdz būt pat vairākas diennaktis.</w:t>
            </w:r>
            <w:r w:rsidRPr="00323519">
              <w:rPr>
                <w:color w:val="auto"/>
              </w:rPr>
              <w:br/>
            </w:r>
            <w:r w:rsidRPr="00323519">
              <w:rPr>
                <w:color w:val="auto"/>
              </w:rPr>
              <w:br/>
            </w:r>
          </w:p>
        </w:tc>
        <w:tc>
          <w:tcPr>
            <w:tcW w:w="1350" w:type="dxa"/>
            <w:shd w:val="clear" w:color="auto" w:fill="FFFFFF"/>
            <w:noWrap/>
            <w:tcMar>
              <w:top w:w="75" w:type="dxa"/>
              <w:left w:w="75" w:type="dxa"/>
              <w:bottom w:w="75" w:type="dxa"/>
              <w:right w:w="75" w:type="dxa"/>
            </w:tcMar>
            <w:vAlign w:val="center"/>
          </w:tcPr>
          <w:p w14:paraId="083D445B" w14:textId="0EE6FCEA" w:rsidR="0077139F" w:rsidRPr="00323519" w:rsidRDefault="00C416F5" w:rsidP="001576A2">
            <w:pPr>
              <w:jc w:val="center"/>
              <w:rPr>
                <w:color w:val="auto"/>
              </w:rPr>
            </w:pPr>
            <w:r w:rsidRPr="00323519">
              <w:rPr>
                <w:color w:val="auto"/>
              </w:rPr>
              <w:lastRenderedPageBreak/>
              <w:t>Nav ņemts vērā</w:t>
            </w:r>
          </w:p>
        </w:tc>
        <w:tc>
          <w:tcPr>
            <w:tcW w:w="4156" w:type="dxa"/>
            <w:shd w:val="clear" w:color="auto" w:fill="FFFFFF"/>
            <w:noWrap/>
            <w:tcMar>
              <w:top w:w="75" w:type="dxa"/>
              <w:left w:w="75" w:type="dxa"/>
              <w:bottom w:w="75" w:type="dxa"/>
              <w:right w:w="75" w:type="dxa"/>
            </w:tcMar>
            <w:vAlign w:val="center"/>
          </w:tcPr>
          <w:p w14:paraId="4CA52651" w14:textId="2DC2AFED" w:rsidR="00C416F5" w:rsidRPr="00323519" w:rsidRDefault="00B8626A" w:rsidP="00C416F5">
            <w:pPr>
              <w:jc w:val="left"/>
              <w:rPr>
                <w:color w:val="auto"/>
              </w:rPr>
            </w:pPr>
            <w:r>
              <w:rPr>
                <w:color w:val="auto"/>
              </w:rPr>
              <w:t>B</w:t>
            </w:r>
            <w:r w:rsidR="00C416F5" w:rsidRPr="00323519">
              <w:rPr>
                <w:color w:val="auto"/>
              </w:rPr>
              <w:t>iedrības priekšlikum</w:t>
            </w:r>
            <w:r w:rsidR="00E60D02">
              <w:rPr>
                <w:color w:val="auto"/>
              </w:rPr>
              <w:t>s</w:t>
            </w:r>
            <w:r w:rsidR="00C416F5" w:rsidRPr="00323519">
              <w:rPr>
                <w:color w:val="auto"/>
              </w:rPr>
              <w:t xml:space="preserve"> par 10.5.1. apakšpunkta teikuma otrās daļas svītrošanu attiecībā uz zvejas rīku izvietošanu tuvāk par 100 metriem no krasta</w:t>
            </w:r>
            <w:r>
              <w:rPr>
                <w:color w:val="auto"/>
              </w:rPr>
              <w:t xml:space="preserve"> nevar tikt atbalstīts</w:t>
            </w:r>
            <w:r w:rsidR="00C416F5" w:rsidRPr="00323519">
              <w:rPr>
                <w:color w:val="auto"/>
              </w:rPr>
              <w:t xml:space="preserve"> balstoties uz Pārtikas drošības, dzīvnieku veselības un vides zinātniskā institūta “BIOR” (turpmāk – institūts) 2023.gada 31.oktobr</w:t>
            </w:r>
            <w:r>
              <w:rPr>
                <w:color w:val="auto"/>
              </w:rPr>
              <w:t>ī</w:t>
            </w:r>
            <w:r w:rsidR="00C416F5" w:rsidRPr="00323519">
              <w:rPr>
                <w:color w:val="auto"/>
              </w:rPr>
              <w:t xml:space="preserve"> sniegto atzinumu</w:t>
            </w:r>
            <w:r w:rsidR="00E60D02">
              <w:rPr>
                <w:color w:val="auto"/>
              </w:rPr>
              <w:t>.</w:t>
            </w:r>
            <w:r w:rsidR="00C416F5" w:rsidRPr="00323519">
              <w:rPr>
                <w:color w:val="auto"/>
              </w:rPr>
              <w:t xml:space="preserve"> </w:t>
            </w:r>
            <w:r w:rsidR="00E60D02">
              <w:rPr>
                <w:color w:val="auto"/>
              </w:rPr>
              <w:t>T</w:t>
            </w:r>
            <w:r>
              <w:rPr>
                <w:color w:val="auto"/>
              </w:rPr>
              <w:t>as</w:t>
            </w:r>
            <w:r w:rsidR="00E60D02">
              <w:rPr>
                <w:color w:val="auto"/>
              </w:rPr>
              <w:t xml:space="preserve"> </w:t>
            </w:r>
            <w:r w:rsidR="00C416F5" w:rsidRPr="00323519">
              <w:rPr>
                <w:color w:val="auto"/>
              </w:rPr>
              <w:t xml:space="preserve">jau iepriekš ir sniedzis </w:t>
            </w:r>
            <w:r>
              <w:rPr>
                <w:color w:val="auto"/>
              </w:rPr>
              <w:t xml:space="preserve">negatīvu </w:t>
            </w:r>
            <w:r w:rsidR="00C416F5" w:rsidRPr="00323519">
              <w:rPr>
                <w:color w:val="auto"/>
              </w:rPr>
              <w:t xml:space="preserve">viedokli par </w:t>
            </w:r>
            <w:r>
              <w:rPr>
                <w:color w:val="auto"/>
              </w:rPr>
              <w:t>šādu</w:t>
            </w:r>
            <w:r w:rsidR="00C416F5" w:rsidRPr="00323519">
              <w:rPr>
                <w:color w:val="auto"/>
              </w:rPr>
              <w:t xml:space="preserve"> priekšlikumu savā 2021. gada 25. maija vēstulē Nr. 30-1/542-e, kā arī 2021. gada 27. maija vēstulē Nr. 30-1/546-e.</w:t>
            </w:r>
          </w:p>
          <w:p w14:paraId="25F307C2" w14:textId="77777777" w:rsidR="00C416F5" w:rsidRPr="00323519" w:rsidRDefault="00C416F5" w:rsidP="00C416F5">
            <w:pPr>
              <w:jc w:val="left"/>
              <w:rPr>
                <w:color w:val="auto"/>
              </w:rPr>
            </w:pPr>
            <w:r w:rsidRPr="00323519">
              <w:rPr>
                <w:color w:val="auto"/>
              </w:rPr>
              <w:t xml:space="preserve">Institūts savā atzinumā vērš uzmanību, ka atsevišķos laika posmos (galvenokārt aukstūdens mēnešos) tiešā krasta tuvumā ir lielāks taimiņu daudzums. Zvejas rīku izvietošana tiešā krasta </w:t>
            </w:r>
            <w:r w:rsidRPr="00323519">
              <w:rPr>
                <w:color w:val="auto"/>
              </w:rPr>
              <w:lastRenderedPageBreak/>
              <w:t>tuvumā palielina arī putnu piezvejas risku un iespējamo sugu skaitu piezvejā.</w:t>
            </w:r>
          </w:p>
          <w:p w14:paraId="57104292" w14:textId="777D66FA" w:rsidR="00C416F5" w:rsidRPr="00323519" w:rsidRDefault="00C416F5" w:rsidP="00C416F5">
            <w:pPr>
              <w:jc w:val="left"/>
              <w:rPr>
                <w:color w:val="auto"/>
              </w:rPr>
            </w:pPr>
            <w:r w:rsidRPr="00323519">
              <w:rPr>
                <w:color w:val="auto"/>
              </w:rPr>
              <w:t>Institūts šobrīd īsteno LIFE programmas projektu “Jūras aizsargājamo biotopu izpēte un nepieciešamā aizsardzības stāvokļa noteikšana Latvijas ekskluzīvajā ekonomiskajā zonā” (LIFE19 NAT/LV000973 REEF). Projekta ietvaros līdz 2025. gadam tiks izstrādāts rīcības plāns jūras putnu un zīdītāju piezvejas mazināšanai piekrastes zvejniecībā.</w:t>
            </w:r>
          </w:p>
          <w:p w14:paraId="25D6D21A" w14:textId="79B18599" w:rsidR="00C416F5" w:rsidRPr="00323519" w:rsidRDefault="00C416F5" w:rsidP="00C416F5">
            <w:pPr>
              <w:jc w:val="left"/>
              <w:rPr>
                <w:color w:val="auto"/>
              </w:rPr>
            </w:pPr>
            <w:r w:rsidRPr="00323519">
              <w:rPr>
                <w:color w:val="auto"/>
              </w:rPr>
              <w:t>Izvietojot rīkus tiešā krasta tuvumā, palielinās nelaimes gadījumu risks gan zvejniekiem, gan citiem jūras piekrastes izmantotājiem. Savukārt gadījumos, ja</w:t>
            </w:r>
            <w:r w:rsidR="00B8626A">
              <w:rPr>
                <w:color w:val="auto"/>
              </w:rPr>
              <w:t xml:space="preserve"> zvejā</w:t>
            </w:r>
            <w:r w:rsidRPr="00323519">
              <w:rPr>
                <w:color w:val="auto"/>
              </w:rPr>
              <w:t xml:space="preserve"> netiek izmantota laiva</w:t>
            </w:r>
            <w:r w:rsidR="00A533AF" w:rsidRPr="00323519">
              <w:rPr>
                <w:color w:val="auto"/>
              </w:rPr>
              <w:t>, a</w:t>
            </w:r>
            <w:r w:rsidRPr="00323519">
              <w:rPr>
                <w:color w:val="auto"/>
              </w:rPr>
              <w:t xml:space="preserve">rī zvejas kontrole varētu būt apgrūtināta. Institūta rīcībā esošā informācija liecina, ka līdzīgi ierobežojumi piekrastes zvejā ir spēkā arī citās Baltijas jūras valstīs. </w:t>
            </w:r>
          </w:p>
          <w:p w14:paraId="31741B05" w14:textId="3D46FAF9" w:rsidR="0077139F" w:rsidRPr="00323519" w:rsidRDefault="00C416F5" w:rsidP="00C416F5">
            <w:pPr>
              <w:jc w:val="left"/>
              <w:rPr>
                <w:color w:val="auto"/>
              </w:rPr>
            </w:pPr>
            <w:r w:rsidRPr="00323519">
              <w:rPr>
                <w:color w:val="auto"/>
              </w:rPr>
              <w:t xml:space="preserve">Balstoties uz iepriekš minēto informāciju, Institūts neatbalsta </w:t>
            </w:r>
            <w:r w:rsidRPr="00323519">
              <w:rPr>
                <w:color w:val="auto"/>
              </w:rPr>
              <w:lastRenderedPageBreak/>
              <w:t>ierosinātās zvejas tīklu izvietošanas ierobežošanas izmaiņas.</w:t>
            </w:r>
          </w:p>
        </w:tc>
      </w:tr>
      <w:tr w:rsidR="00323519" w:rsidRPr="00323519" w14:paraId="57A220E0" w14:textId="77777777">
        <w:tc>
          <w:tcPr>
            <w:tcW w:w="750" w:type="dxa"/>
            <w:shd w:val="clear" w:color="auto" w:fill="FFFFFF"/>
            <w:noWrap/>
            <w:tcMar>
              <w:top w:w="75" w:type="dxa"/>
              <w:left w:w="75" w:type="dxa"/>
              <w:bottom w:w="75" w:type="dxa"/>
              <w:right w:w="75" w:type="dxa"/>
            </w:tcMar>
            <w:vAlign w:val="center"/>
          </w:tcPr>
          <w:p w14:paraId="47E9D5F1" w14:textId="3681C3F0" w:rsidR="00C416F5" w:rsidRPr="00323519" w:rsidRDefault="00652BBA">
            <w:pPr>
              <w:jc w:val="center"/>
              <w:rPr>
                <w:color w:val="auto"/>
              </w:rPr>
            </w:pPr>
            <w:r>
              <w:rPr>
                <w:color w:val="auto"/>
              </w:rPr>
              <w:lastRenderedPageBreak/>
              <w:t>2.</w:t>
            </w:r>
          </w:p>
        </w:tc>
        <w:tc>
          <w:tcPr>
            <w:tcW w:w="4155" w:type="dxa"/>
            <w:shd w:val="clear" w:color="auto" w:fill="FFFFFF"/>
            <w:noWrap/>
            <w:tcMar>
              <w:top w:w="75" w:type="dxa"/>
              <w:left w:w="75" w:type="dxa"/>
              <w:bottom w:w="75" w:type="dxa"/>
              <w:right w:w="75" w:type="dxa"/>
            </w:tcMar>
            <w:vAlign w:val="center"/>
          </w:tcPr>
          <w:p w14:paraId="3473AD5E" w14:textId="1C54BFD6" w:rsidR="00C416F5" w:rsidRDefault="00EE3518">
            <w:pPr>
              <w:jc w:val="left"/>
              <w:rPr>
                <w:color w:val="auto"/>
              </w:rPr>
            </w:pPr>
            <w:r w:rsidRPr="00323519">
              <w:rPr>
                <w:color w:val="auto"/>
              </w:rPr>
              <w:t>Biedrība "Lauksaimniecības organizāciju sadarbības padome", Guntis Gūtmanis</w:t>
            </w:r>
          </w:p>
          <w:p w14:paraId="7A502358" w14:textId="77777777" w:rsidR="00652BBA" w:rsidRDefault="00652BBA">
            <w:pPr>
              <w:jc w:val="left"/>
              <w:rPr>
                <w:color w:val="auto"/>
              </w:rPr>
            </w:pPr>
          </w:p>
          <w:p w14:paraId="54CECB29" w14:textId="77777777" w:rsidR="00652BBA" w:rsidRDefault="00652BBA" w:rsidP="00652BBA">
            <w:pPr>
              <w:jc w:val="left"/>
              <w:rPr>
                <w:color w:val="auto"/>
              </w:rPr>
            </w:pPr>
            <w:r>
              <w:rPr>
                <w:color w:val="auto"/>
              </w:rPr>
              <w:t>(</w:t>
            </w:r>
            <w:r w:rsidRPr="00DF5E99">
              <w:rPr>
                <w:i/>
                <w:iCs/>
                <w:color w:val="auto"/>
              </w:rPr>
              <w:t>grozījumu priekšlikumus sagatavojusi biedrība "Mazjūras zvejnieki"</w:t>
            </w:r>
            <w:r>
              <w:rPr>
                <w:color w:val="auto"/>
              </w:rPr>
              <w:t>)</w:t>
            </w:r>
          </w:p>
          <w:p w14:paraId="70C161AB" w14:textId="3746DC06" w:rsidR="00652BBA" w:rsidRPr="00323519" w:rsidRDefault="00652BBA">
            <w:pPr>
              <w:jc w:val="left"/>
              <w:rPr>
                <w:color w:val="auto"/>
              </w:rPr>
            </w:pPr>
          </w:p>
        </w:tc>
        <w:tc>
          <w:tcPr>
            <w:tcW w:w="4156" w:type="dxa"/>
            <w:shd w:val="clear" w:color="auto" w:fill="FFFFFF"/>
            <w:noWrap/>
            <w:tcMar>
              <w:top w:w="75" w:type="dxa"/>
              <w:left w:w="75" w:type="dxa"/>
              <w:bottom w:w="75" w:type="dxa"/>
              <w:right w:w="75" w:type="dxa"/>
            </w:tcMar>
            <w:vAlign w:val="center"/>
          </w:tcPr>
          <w:p w14:paraId="45CCD9F4" w14:textId="7EDAF74C" w:rsidR="00C416F5" w:rsidRPr="00323519" w:rsidRDefault="00C416F5">
            <w:pPr>
              <w:jc w:val="left"/>
              <w:rPr>
                <w:color w:val="auto"/>
              </w:rPr>
            </w:pPr>
            <w:r w:rsidRPr="00323519">
              <w:rPr>
                <w:color w:val="auto"/>
              </w:rPr>
              <w:t xml:space="preserve">Svītrot 10.6. </w:t>
            </w:r>
            <w:r w:rsidR="006B24DA">
              <w:rPr>
                <w:color w:val="auto"/>
              </w:rPr>
              <w:t xml:space="preserve">apakšpunktu </w:t>
            </w:r>
            <w:r w:rsidRPr="00323519">
              <w:rPr>
                <w:color w:val="auto"/>
              </w:rPr>
              <w:t>“reņģu zvejā Rīgas jūras līča piekrastē vienlaikus izmantot reņģu stāvvadu un reņģu tīklu;”</w:t>
            </w:r>
            <w:r w:rsidRPr="00323519">
              <w:rPr>
                <w:color w:val="auto"/>
              </w:rPr>
              <w:br/>
              <w:t xml:space="preserve">Prasība nav loģiska, jo komerczvejniekiem ir ļauts zvejot ar visiem viņam piešķirtajiem zvejas rīkiem. Stāvvads ir stacionārs zvejas rīks, ko ievieto jūrā uz noteiktu laiku noteiktā vietā un tā atrašanās vieta jūrā nav maināma. Piekrastes komerczvejniekam ir atļauts </w:t>
            </w:r>
            <w:r w:rsidRPr="00323519">
              <w:rPr>
                <w:color w:val="auto"/>
              </w:rPr>
              <w:lastRenderedPageBreak/>
              <w:t>izmantot viņam piešķirots reņģu tīklus, jo ar tiem iespējams operatīvi mainīt zvejas vietas (atšķirībā no stāvvada), sekojot zivju migrācijai.</w:t>
            </w:r>
            <w:r w:rsidRPr="00323519">
              <w:rPr>
                <w:color w:val="auto"/>
              </w:rPr>
              <w:br/>
            </w:r>
          </w:p>
        </w:tc>
        <w:tc>
          <w:tcPr>
            <w:tcW w:w="1350" w:type="dxa"/>
            <w:shd w:val="clear" w:color="auto" w:fill="FFFFFF"/>
            <w:noWrap/>
            <w:tcMar>
              <w:top w:w="75" w:type="dxa"/>
              <w:left w:w="75" w:type="dxa"/>
              <w:bottom w:w="75" w:type="dxa"/>
              <w:right w:w="75" w:type="dxa"/>
            </w:tcMar>
            <w:vAlign w:val="center"/>
          </w:tcPr>
          <w:p w14:paraId="5ED230CB" w14:textId="20CB7D28" w:rsidR="00C416F5" w:rsidRPr="00323519" w:rsidRDefault="001576A2" w:rsidP="001576A2">
            <w:pPr>
              <w:jc w:val="center"/>
              <w:rPr>
                <w:color w:val="auto"/>
              </w:rPr>
            </w:pPr>
            <w:r w:rsidRPr="006B24DA">
              <w:rPr>
                <w:color w:val="auto"/>
              </w:rPr>
              <w:lastRenderedPageBreak/>
              <w:t>Ņemts vērā</w:t>
            </w:r>
          </w:p>
        </w:tc>
        <w:tc>
          <w:tcPr>
            <w:tcW w:w="4156" w:type="dxa"/>
            <w:shd w:val="clear" w:color="auto" w:fill="FFFFFF"/>
            <w:noWrap/>
            <w:tcMar>
              <w:top w:w="75" w:type="dxa"/>
              <w:left w:w="75" w:type="dxa"/>
              <w:bottom w:w="75" w:type="dxa"/>
              <w:right w:w="75" w:type="dxa"/>
            </w:tcMar>
            <w:vAlign w:val="center"/>
          </w:tcPr>
          <w:p w14:paraId="40A6BCB4" w14:textId="6E8FF8F1" w:rsidR="001576A2" w:rsidRPr="00323519" w:rsidRDefault="00B8626A" w:rsidP="00B8626A">
            <w:pPr>
              <w:jc w:val="left"/>
              <w:rPr>
                <w:color w:val="auto"/>
              </w:rPr>
            </w:pPr>
            <w:r>
              <w:rPr>
                <w:color w:val="auto"/>
              </w:rPr>
              <w:t>P</w:t>
            </w:r>
            <w:r w:rsidR="001576A2" w:rsidRPr="00323519">
              <w:rPr>
                <w:color w:val="auto"/>
              </w:rPr>
              <w:t xml:space="preserve">riekšlikums ir atbalstāms. </w:t>
            </w:r>
            <w:r w:rsidRPr="00323519">
              <w:rPr>
                <w:color w:val="auto"/>
              </w:rPr>
              <w:t xml:space="preserve">Ņemot vērā institūta viedokli, </w:t>
            </w:r>
            <w:r w:rsidR="001576A2" w:rsidRPr="00323519">
              <w:rPr>
                <w:color w:val="auto"/>
              </w:rPr>
              <w:t>Rīgas līča piekrastei rezervēto reņģes nozveju limitu pēdējos gados</w:t>
            </w:r>
            <w:r>
              <w:rPr>
                <w:color w:val="auto"/>
              </w:rPr>
              <w:t xml:space="preserve"> pilnā apmērā</w:t>
            </w:r>
            <w:r w:rsidR="001576A2" w:rsidRPr="00323519">
              <w:rPr>
                <w:color w:val="auto"/>
              </w:rPr>
              <w:t xml:space="preserve"> neizmanto. Šāda aizlieguma atcelšana veicinās piekrastes limitu apguvi.</w:t>
            </w:r>
          </w:p>
        </w:tc>
      </w:tr>
      <w:tr w:rsidR="00C416F5" w:rsidRPr="00323519" w14:paraId="2BB044E7" w14:textId="77777777">
        <w:tc>
          <w:tcPr>
            <w:tcW w:w="750" w:type="dxa"/>
            <w:shd w:val="clear" w:color="auto" w:fill="FFFFFF"/>
            <w:noWrap/>
            <w:tcMar>
              <w:top w:w="75" w:type="dxa"/>
              <w:left w:w="75" w:type="dxa"/>
              <w:bottom w:w="75" w:type="dxa"/>
              <w:right w:w="75" w:type="dxa"/>
            </w:tcMar>
            <w:vAlign w:val="center"/>
          </w:tcPr>
          <w:p w14:paraId="6C17AF63" w14:textId="50B74591" w:rsidR="00C416F5" w:rsidRPr="00323519" w:rsidRDefault="00652BBA">
            <w:pPr>
              <w:jc w:val="center"/>
              <w:rPr>
                <w:color w:val="auto"/>
              </w:rPr>
            </w:pPr>
            <w:r>
              <w:rPr>
                <w:color w:val="auto"/>
              </w:rPr>
              <w:t>3.</w:t>
            </w:r>
          </w:p>
        </w:tc>
        <w:tc>
          <w:tcPr>
            <w:tcW w:w="4155" w:type="dxa"/>
            <w:shd w:val="clear" w:color="auto" w:fill="FFFFFF"/>
            <w:noWrap/>
            <w:tcMar>
              <w:top w:w="75" w:type="dxa"/>
              <w:left w:w="75" w:type="dxa"/>
              <w:bottom w:w="75" w:type="dxa"/>
              <w:right w:w="75" w:type="dxa"/>
            </w:tcMar>
            <w:vAlign w:val="center"/>
          </w:tcPr>
          <w:p w14:paraId="265C9607" w14:textId="5E664731" w:rsidR="00C416F5" w:rsidRDefault="00EE3518">
            <w:pPr>
              <w:jc w:val="left"/>
              <w:rPr>
                <w:color w:val="auto"/>
              </w:rPr>
            </w:pPr>
            <w:r w:rsidRPr="00323519">
              <w:rPr>
                <w:color w:val="auto"/>
              </w:rPr>
              <w:t>Biedrība "Lauksaimniecības organizāciju sadarbības padome", Guntis Gūtmanis</w:t>
            </w:r>
          </w:p>
          <w:p w14:paraId="14C60E07" w14:textId="77777777" w:rsidR="00652BBA" w:rsidRDefault="00652BBA">
            <w:pPr>
              <w:jc w:val="left"/>
              <w:rPr>
                <w:color w:val="auto"/>
              </w:rPr>
            </w:pPr>
          </w:p>
          <w:p w14:paraId="48F44776" w14:textId="77777777" w:rsidR="00652BBA" w:rsidRDefault="00652BBA" w:rsidP="00652BBA">
            <w:pPr>
              <w:jc w:val="left"/>
              <w:rPr>
                <w:color w:val="auto"/>
              </w:rPr>
            </w:pPr>
            <w:r>
              <w:rPr>
                <w:color w:val="auto"/>
              </w:rPr>
              <w:t>(</w:t>
            </w:r>
            <w:r w:rsidRPr="00DF5E99">
              <w:rPr>
                <w:i/>
                <w:iCs/>
                <w:color w:val="auto"/>
              </w:rPr>
              <w:t>grozījumu priekšlikumus sagatavojusi biedrība "Mazjūras zvejnieki"</w:t>
            </w:r>
            <w:r>
              <w:rPr>
                <w:color w:val="auto"/>
              </w:rPr>
              <w:t>)</w:t>
            </w:r>
          </w:p>
          <w:p w14:paraId="63B054A3" w14:textId="6F68E66B" w:rsidR="00652BBA" w:rsidRPr="00323519" w:rsidRDefault="00652BBA">
            <w:pPr>
              <w:jc w:val="left"/>
              <w:rPr>
                <w:color w:val="auto"/>
              </w:rPr>
            </w:pPr>
          </w:p>
        </w:tc>
        <w:tc>
          <w:tcPr>
            <w:tcW w:w="4156" w:type="dxa"/>
            <w:shd w:val="clear" w:color="auto" w:fill="FFFFFF"/>
            <w:noWrap/>
            <w:tcMar>
              <w:top w:w="75" w:type="dxa"/>
              <w:left w:w="75" w:type="dxa"/>
              <w:bottom w:w="75" w:type="dxa"/>
              <w:right w:w="75" w:type="dxa"/>
            </w:tcMar>
            <w:vAlign w:val="center"/>
          </w:tcPr>
          <w:p w14:paraId="7C23A519" w14:textId="77777777" w:rsidR="0039471B" w:rsidRPr="00323519" w:rsidRDefault="00C416F5">
            <w:pPr>
              <w:jc w:val="left"/>
              <w:rPr>
                <w:color w:val="auto"/>
              </w:rPr>
            </w:pPr>
            <w:r w:rsidRPr="00323519">
              <w:rPr>
                <w:color w:val="auto"/>
              </w:rPr>
              <w:t>VI. Zvejas aizlieguma laiki un vietas</w:t>
            </w:r>
            <w:r w:rsidRPr="00323519">
              <w:rPr>
                <w:color w:val="auto"/>
              </w:rPr>
              <w:br/>
              <w:t>Svītrot 16.5.2. punktu “no 16. aprīļa līdz 15. maijam, izņemot zveju ar zivju murdu, apaļo jūrasgrunduļu murdu, lucīšu murdu, akmeņplekstu tīkliem, reņģu specializēto zveju, kā arī zveju posmā no Ovīšu raga līdz Latvijas Republikas dienvidu robežai ar zivju tīkliem;”</w:t>
            </w:r>
          </w:p>
          <w:p w14:paraId="7EABCBCD" w14:textId="289F238D" w:rsidR="00C416F5" w:rsidRPr="00323519" w:rsidRDefault="00C416F5">
            <w:pPr>
              <w:jc w:val="left"/>
              <w:rPr>
                <w:color w:val="auto"/>
              </w:rPr>
            </w:pPr>
            <w:r w:rsidRPr="00323519">
              <w:rPr>
                <w:color w:val="auto"/>
              </w:rPr>
              <w:br/>
              <w:t>Pamatojums: šajā laikaposmā zivju nārsts ir tikai reņģēm, kuru zveja šajā periodā ir atļauta ar  reņģu tīkliem un stāvvadiem. Zveja piekrastē, ņemot vērā piekrastes komerczvejnieku nelielo skaitu, šajā laika posmā nenodara nekādu kaitējumu dabai un zivju resursiem.</w:t>
            </w:r>
          </w:p>
        </w:tc>
        <w:tc>
          <w:tcPr>
            <w:tcW w:w="1350" w:type="dxa"/>
            <w:shd w:val="clear" w:color="auto" w:fill="FFFFFF"/>
            <w:noWrap/>
            <w:tcMar>
              <w:top w:w="75" w:type="dxa"/>
              <w:left w:w="75" w:type="dxa"/>
              <w:bottom w:w="75" w:type="dxa"/>
              <w:right w:w="75" w:type="dxa"/>
            </w:tcMar>
            <w:vAlign w:val="center"/>
          </w:tcPr>
          <w:p w14:paraId="4ABD5CFD" w14:textId="77777777" w:rsidR="00EE3518" w:rsidRPr="00323519" w:rsidRDefault="00EE3518" w:rsidP="00EE3518">
            <w:pPr>
              <w:jc w:val="center"/>
              <w:rPr>
                <w:color w:val="auto"/>
              </w:rPr>
            </w:pPr>
            <w:r w:rsidRPr="00323519">
              <w:rPr>
                <w:color w:val="auto"/>
              </w:rPr>
              <w:t xml:space="preserve">Nav </w:t>
            </w:r>
          </w:p>
          <w:p w14:paraId="2D26C66E" w14:textId="0ADB7C62" w:rsidR="00EE3518" w:rsidRPr="00323519" w:rsidRDefault="0039471B" w:rsidP="00EE3518">
            <w:pPr>
              <w:jc w:val="center"/>
              <w:rPr>
                <w:color w:val="auto"/>
              </w:rPr>
            </w:pPr>
            <w:r w:rsidRPr="00323519">
              <w:rPr>
                <w:color w:val="auto"/>
              </w:rPr>
              <w:t>ņ</w:t>
            </w:r>
            <w:r w:rsidR="00EE3518" w:rsidRPr="00323519">
              <w:rPr>
                <w:color w:val="auto"/>
              </w:rPr>
              <w:t>emts</w:t>
            </w:r>
          </w:p>
          <w:p w14:paraId="1FB66878" w14:textId="33430515" w:rsidR="00C416F5" w:rsidRPr="00323519" w:rsidRDefault="00EE3518" w:rsidP="00EE3518">
            <w:pPr>
              <w:jc w:val="center"/>
              <w:rPr>
                <w:color w:val="auto"/>
              </w:rPr>
            </w:pPr>
            <w:r w:rsidRPr="00323519">
              <w:rPr>
                <w:color w:val="auto"/>
              </w:rPr>
              <w:t xml:space="preserve"> vērā</w:t>
            </w:r>
          </w:p>
        </w:tc>
        <w:tc>
          <w:tcPr>
            <w:tcW w:w="4156" w:type="dxa"/>
            <w:shd w:val="clear" w:color="auto" w:fill="FFFFFF"/>
            <w:noWrap/>
            <w:tcMar>
              <w:top w:w="75" w:type="dxa"/>
              <w:left w:w="75" w:type="dxa"/>
              <w:bottom w:w="75" w:type="dxa"/>
              <w:right w:w="75" w:type="dxa"/>
            </w:tcMar>
            <w:vAlign w:val="center"/>
          </w:tcPr>
          <w:p w14:paraId="79AAA52D" w14:textId="5718EB11" w:rsidR="00492512" w:rsidRPr="00323519" w:rsidRDefault="00B8626A" w:rsidP="00492512">
            <w:pPr>
              <w:spacing w:after="240"/>
              <w:rPr>
                <w:b/>
                <w:bCs/>
                <w:color w:val="auto"/>
              </w:rPr>
            </w:pPr>
            <w:r>
              <w:rPr>
                <w:color w:val="auto"/>
              </w:rPr>
              <w:t>Priekšlikums nevar tikt atbalstīts, joi</w:t>
            </w:r>
            <w:r w:rsidR="00492512" w:rsidRPr="00323519">
              <w:rPr>
                <w:color w:val="auto"/>
              </w:rPr>
              <w:t>nstitūts neatbalsta būtisku zvejas intensitātes palielināšanu situācijā, kad vairāku sugu krājumi samazinās</w:t>
            </w:r>
            <w:r w:rsidR="006B24DA">
              <w:rPr>
                <w:color w:val="auto"/>
              </w:rPr>
              <w:t>.</w:t>
            </w:r>
            <w:r w:rsidR="00492512" w:rsidRPr="00323519">
              <w:rPr>
                <w:color w:val="auto"/>
              </w:rPr>
              <w:t xml:space="preserve"> Pavasarī notiek daudzu sugu nārsts un veidojas zivju pirmsnārsta koncentrācijas</w:t>
            </w:r>
            <w:r w:rsidR="00D0386B">
              <w:rPr>
                <w:color w:val="auto"/>
              </w:rPr>
              <w:t>.</w:t>
            </w:r>
          </w:p>
          <w:p w14:paraId="33D273C6" w14:textId="77777777" w:rsidR="00C416F5" w:rsidRPr="00323519" w:rsidRDefault="00C416F5">
            <w:pPr>
              <w:jc w:val="left"/>
              <w:rPr>
                <w:color w:val="auto"/>
              </w:rPr>
            </w:pPr>
          </w:p>
        </w:tc>
      </w:tr>
      <w:tr w:rsidR="00323519" w:rsidRPr="00323519" w14:paraId="76EB7CAD" w14:textId="77777777">
        <w:tc>
          <w:tcPr>
            <w:tcW w:w="750" w:type="dxa"/>
            <w:shd w:val="clear" w:color="auto" w:fill="FFFFFF"/>
            <w:noWrap/>
            <w:tcMar>
              <w:top w:w="75" w:type="dxa"/>
              <w:left w:w="75" w:type="dxa"/>
              <w:bottom w:w="75" w:type="dxa"/>
              <w:right w:w="75" w:type="dxa"/>
            </w:tcMar>
            <w:vAlign w:val="center"/>
          </w:tcPr>
          <w:p w14:paraId="74C0B313" w14:textId="44168CC0" w:rsidR="00C416F5" w:rsidRPr="00323519" w:rsidRDefault="00652BBA">
            <w:pPr>
              <w:jc w:val="center"/>
              <w:rPr>
                <w:color w:val="auto"/>
              </w:rPr>
            </w:pPr>
            <w:r>
              <w:rPr>
                <w:color w:val="auto"/>
              </w:rPr>
              <w:lastRenderedPageBreak/>
              <w:t>4.</w:t>
            </w:r>
          </w:p>
        </w:tc>
        <w:tc>
          <w:tcPr>
            <w:tcW w:w="4155" w:type="dxa"/>
            <w:shd w:val="clear" w:color="auto" w:fill="FFFFFF"/>
            <w:noWrap/>
            <w:tcMar>
              <w:top w:w="75" w:type="dxa"/>
              <w:left w:w="75" w:type="dxa"/>
              <w:bottom w:w="75" w:type="dxa"/>
              <w:right w:w="75" w:type="dxa"/>
            </w:tcMar>
            <w:vAlign w:val="center"/>
          </w:tcPr>
          <w:p w14:paraId="72F8F445" w14:textId="77777777" w:rsidR="00C416F5" w:rsidRDefault="0039471B">
            <w:pPr>
              <w:jc w:val="left"/>
              <w:rPr>
                <w:color w:val="auto"/>
              </w:rPr>
            </w:pPr>
            <w:r w:rsidRPr="00323519">
              <w:rPr>
                <w:color w:val="auto"/>
              </w:rPr>
              <w:t>Biedrība "Lauksaimniecības organizāciju sadarbības padome", Guntis Gūtmanis</w:t>
            </w:r>
          </w:p>
          <w:p w14:paraId="06E0BA33" w14:textId="77777777" w:rsidR="00652BBA" w:rsidRDefault="00652BBA">
            <w:pPr>
              <w:jc w:val="left"/>
              <w:rPr>
                <w:color w:val="auto"/>
              </w:rPr>
            </w:pPr>
          </w:p>
          <w:p w14:paraId="7653EB20" w14:textId="77777777" w:rsidR="00652BBA" w:rsidRDefault="00652BBA" w:rsidP="00652BBA">
            <w:pPr>
              <w:jc w:val="left"/>
              <w:rPr>
                <w:color w:val="auto"/>
              </w:rPr>
            </w:pPr>
            <w:r>
              <w:rPr>
                <w:color w:val="auto"/>
              </w:rPr>
              <w:t>(</w:t>
            </w:r>
            <w:r w:rsidRPr="00DF5E99">
              <w:rPr>
                <w:i/>
                <w:iCs/>
                <w:color w:val="auto"/>
              </w:rPr>
              <w:t>grozījumu priekšlikumus sagatavojusi biedrība "Mazjūras zvejnieki"</w:t>
            </w:r>
            <w:r>
              <w:rPr>
                <w:color w:val="auto"/>
              </w:rPr>
              <w:t>)</w:t>
            </w:r>
          </w:p>
          <w:p w14:paraId="1FA2C43C" w14:textId="53BFF9D8" w:rsidR="00652BBA" w:rsidRPr="00323519" w:rsidRDefault="00652BBA">
            <w:pPr>
              <w:jc w:val="left"/>
              <w:rPr>
                <w:color w:val="auto"/>
              </w:rPr>
            </w:pPr>
          </w:p>
        </w:tc>
        <w:tc>
          <w:tcPr>
            <w:tcW w:w="4156" w:type="dxa"/>
            <w:shd w:val="clear" w:color="auto" w:fill="FFFFFF"/>
            <w:noWrap/>
            <w:tcMar>
              <w:top w:w="75" w:type="dxa"/>
              <w:left w:w="75" w:type="dxa"/>
              <w:bottom w:w="75" w:type="dxa"/>
              <w:right w:w="75" w:type="dxa"/>
            </w:tcMar>
            <w:vAlign w:val="center"/>
          </w:tcPr>
          <w:p w14:paraId="19198980" w14:textId="29CEBBE2" w:rsidR="0039471B" w:rsidRPr="00323519" w:rsidRDefault="00C416F5">
            <w:pPr>
              <w:jc w:val="left"/>
              <w:rPr>
                <w:color w:val="auto"/>
              </w:rPr>
            </w:pPr>
            <w:r w:rsidRPr="00323519">
              <w:rPr>
                <w:color w:val="auto"/>
              </w:rPr>
              <w:t xml:space="preserve">Svītrot 16.5.3.2. </w:t>
            </w:r>
            <w:r w:rsidR="005B5A1A">
              <w:rPr>
                <w:color w:val="auto"/>
              </w:rPr>
              <w:t xml:space="preserve">apakšpunkta </w:t>
            </w:r>
            <w:r w:rsidRPr="00323519">
              <w:rPr>
                <w:color w:val="auto"/>
              </w:rPr>
              <w:t>otro daļu “piekrastes ūdeņu joslā no Kolkas raga līdz Latvijas Republikas dienvidu robežai;”</w:t>
            </w:r>
            <w:r w:rsidRPr="00323519">
              <w:rPr>
                <w:color w:val="auto"/>
              </w:rPr>
              <w:br/>
            </w:r>
          </w:p>
          <w:p w14:paraId="424EEDAA" w14:textId="43F742E3" w:rsidR="00C416F5" w:rsidRPr="00323519" w:rsidRDefault="00C416F5">
            <w:pPr>
              <w:jc w:val="left"/>
              <w:rPr>
                <w:color w:val="auto"/>
              </w:rPr>
            </w:pPr>
            <w:r w:rsidRPr="00323519">
              <w:rPr>
                <w:color w:val="auto"/>
              </w:rPr>
              <w:t xml:space="preserve">Pamatojums – nav iemesla liegt zveju ar zivju tīkliem, kas nogremdēti uz grunts, un akmeņplekstu tīkliem, kuru augstums nepārsniedz trīs metrus vietās, kas dziļākas par pieciem metriem visā piekrastē. Turklāt 23.2.3. </w:t>
            </w:r>
            <w:r w:rsidR="005B5A1A">
              <w:rPr>
                <w:color w:val="auto"/>
              </w:rPr>
              <w:t>apakš</w:t>
            </w:r>
            <w:r w:rsidRPr="00323519">
              <w:rPr>
                <w:color w:val="auto"/>
              </w:rPr>
              <w:t>punktā jau ir noteikts liegums lašu, sīgu, taimiņu piezvejai – no 1.oktobra līdz 15.novembrim. Laši, sīgas, taimiņi migrē gar krastu, tādējādi piekrastes zveja visā piekrastē vietās, kas dziļākas par pieciem metriem netraucē šo zivju migrāciju. Lielākie šo zivju zugu ienaidnieki ir roņi, kuri samazina šo zivju resursu.</w:t>
            </w:r>
            <w:r w:rsidRPr="00323519">
              <w:rPr>
                <w:color w:val="auto"/>
              </w:rPr>
              <w:br/>
              <w:t xml:space="preserve">Turklāt piekrastē zvejas dienu skaits jau tā ir ierobežots, nosakot šādu papildu lieguma laiku, kad piekrastes komerczvejniekiem būtu iespēja zvejā iegūt kvalitatīvas </w:t>
            </w:r>
            <w:r w:rsidRPr="00323519">
              <w:rPr>
                <w:color w:val="auto"/>
              </w:rPr>
              <w:lastRenderedPageBreak/>
              <w:t>plekstes cilvēku patēriņam, tiek mākslīgi samazināta iespēja komerczvejniekiem izdzīvot. Zvejniekiem, kuri zvejo Rīgas līča piekrastē tiek radīti nevienlīdzīgas konkurences apstākļi ar zvejniekiem, kas zvejo atklātās jūras piekrastē un Baltijas valstu reģionā kopumā.    </w:t>
            </w:r>
            <w:r w:rsidRPr="00323519">
              <w:rPr>
                <w:color w:val="auto"/>
              </w:rPr>
              <w:br/>
            </w:r>
          </w:p>
        </w:tc>
        <w:tc>
          <w:tcPr>
            <w:tcW w:w="1350" w:type="dxa"/>
            <w:shd w:val="clear" w:color="auto" w:fill="FFFFFF"/>
            <w:noWrap/>
            <w:tcMar>
              <w:top w:w="75" w:type="dxa"/>
              <w:left w:w="75" w:type="dxa"/>
              <w:bottom w:w="75" w:type="dxa"/>
              <w:right w:w="75" w:type="dxa"/>
            </w:tcMar>
            <w:vAlign w:val="center"/>
          </w:tcPr>
          <w:p w14:paraId="7B4ADF8D" w14:textId="6389DB96" w:rsidR="0039471B" w:rsidRPr="00323519" w:rsidRDefault="0039471B" w:rsidP="0039471B">
            <w:pPr>
              <w:jc w:val="center"/>
              <w:rPr>
                <w:color w:val="auto"/>
              </w:rPr>
            </w:pPr>
            <w:r w:rsidRPr="00323519">
              <w:rPr>
                <w:color w:val="auto"/>
              </w:rPr>
              <w:lastRenderedPageBreak/>
              <w:t>Nav</w:t>
            </w:r>
          </w:p>
          <w:p w14:paraId="026F178B" w14:textId="0FA5B7D3" w:rsidR="0039471B" w:rsidRPr="00323519" w:rsidRDefault="0039471B" w:rsidP="0039471B">
            <w:pPr>
              <w:jc w:val="center"/>
              <w:rPr>
                <w:color w:val="auto"/>
              </w:rPr>
            </w:pPr>
            <w:r w:rsidRPr="00323519">
              <w:rPr>
                <w:color w:val="auto"/>
              </w:rPr>
              <w:t>ņemts</w:t>
            </w:r>
          </w:p>
          <w:p w14:paraId="6900719D" w14:textId="3ABA03B3" w:rsidR="00C416F5" w:rsidRPr="00323519" w:rsidRDefault="0039471B" w:rsidP="0039471B">
            <w:pPr>
              <w:jc w:val="center"/>
              <w:rPr>
                <w:color w:val="auto"/>
              </w:rPr>
            </w:pPr>
            <w:r w:rsidRPr="00323519">
              <w:rPr>
                <w:color w:val="auto"/>
              </w:rPr>
              <w:t>vērā</w:t>
            </w:r>
          </w:p>
        </w:tc>
        <w:tc>
          <w:tcPr>
            <w:tcW w:w="4156" w:type="dxa"/>
            <w:shd w:val="clear" w:color="auto" w:fill="FFFFFF"/>
            <w:noWrap/>
            <w:tcMar>
              <w:top w:w="75" w:type="dxa"/>
              <w:left w:w="75" w:type="dxa"/>
              <w:bottom w:w="75" w:type="dxa"/>
              <w:right w:w="75" w:type="dxa"/>
            </w:tcMar>
            <w:vAlign w:val="center"/>
          </w:tcPr>
          <w:p w14:paraId="503C1DEE" w14:textId="20E3EED7" w:rsidR="00C416F5" w:rsidRDefault="00D0386B">
            <w:pPr>
              <w:jc w:val="left"/>
              <w:rPr>
                <w:color w:val="auto"/>
              </w:rPr>
            </w:pPr>
            <w:r>
              <w:rPr>
                <w:color w:val="auto"/>
              </w:rPr>
              <w:t>Priekšlikums nevar tikt atbalstīts, jo</w:t>
            </w:r>
            <w:r w:rsidR="00E60D02">
              <w:rPr>
                <w:color w:val="auto"/>
              </w:rPr>
              <w:t xml:space="preserve"> </w:t>
            </w:r>
            <w:r>
              <w:rPr>
                <w:color w:val="auto"/>
              </w:rPr>
              <w:t>i</w:t>
            </w:r>
            <w:r w:rsidR="006177DE" w:rsidRPr="00323519">
              <w:rPr>
                <w:color w:val="auto"/>
              </w:rPr>
              <w:t>nstitūts 2023. gada 31.oktobr</w:t>
            </w:r>
            <w:r>
              <w:rPr>
                <w:color w:val="auto"/>
              </w:rPr>
              <w:t>ī</w:t>
            </w:r>
            <w:r w:rsidR="006177DE" w:rsidRPr="00323519">
              <w:rPr>
                <w:color w:val="auto"/>
              </w:rPr>
              <w:t xml:space="preserve"> sniegt</w:t>
            </w:r>
            <w:r>
              <w:rPr>
                <w:color w:val="auto"/>
              </w:rPr>
              <w:t>ajā</w:t>
            </w:r>
            <w:r w:rsidR="006177DE" w:rsidRPr="00323519">
              <w:rPr>
                <w:color w:val="auto"/>
              </w:rPr>
              <w:t xml:space="preserve"> atzinumā norādīj</w:t>
            </w:r>
            <w:r>
              <w:rPr>
                <w:color w:val="auto"/>
              </w:rPr>
              <w:t>is</w:t>
            </w:r>
            <w:r w:rsidR="006177DE" w:rsidRPr="00323519">
              <w:rPr>
                <w:color w:val="auto"/>
              </w:rPr>
              <w:t xml:space="preserve">, ka </w:t>
            </w:r>
            <w:r>
              <w:rPr>
                <w:color w:val="auto"/>
              </w:rPr>
              <w:t xml:space="preserve">zivju </w:t>
            </w:r>
            <w:r w:rsidR="006177DE" w:rsidRPr="00323519">
              <w:rPr>
                <w:color w:val="auto"/>
              </w:rPr>
              <w:t>sugu sastāvs Institūta sadarbīb</w:t>
            </w:r>
            <w:r>
              <w:rPr>
                <w:color w:val="auto"/>
              </w:rPr>
              <w:t>ā iesaistīto</w:t>
            </w:r>
            <w:r w:rsidR="006177DE" w:rsidRPr="00323519">
              <w:rPr>
                <w:color w:val="auto"/>
              </w:rPr>
              <w:t xml:space="preserve"> zvejnieku lomos, kas zvejo</w:t>
            </w:r>
            <w:r>
              <w:rPr>
                <w:color w:val="auto"/>
              </w:rPr>
              <w:t xml:space="preserve"> arī</w:t>
            </w:r>
            <w:r w:rsidR="006177DE" w:rsidRPr="00323519">
              <w:rPr>
                <w:color w:val="auto"/>
              </w:rPr>
              <w:t xml:space="preserve"> lieguma laikos, liecina, ka zvejas tīklos rudens periodā (oktobris – novembris), īpaši Rīgas līcī, ir salīdzinoši augsta taimiņu un lašu piezveja. Ņemot vērā rudens nārsta migrāciju periodu, kā arī laša krājuma stāvokli un tā izmantošanu ierobežojošos pasākumus, </w:t>
            </w:r>
            <w:r w:rsidR="00E60D02">
              <w:rPr>
                <w:color w:val="auto"/>
              </w:rPr>
              <w:t>i</w:t>
            </w:r>
            <w:r w:rsidR="006177DE" w:rsidRPr="00323519">
              <w:rPr>
                <w:color w:val="auto"/>
              </w:rPr>
              <w:t>nstitūts neatbalsta zvejas papildu intensificēšanu rudens periodā. Domājams, ka papildu zvejas aktivitātes šajā periodā vēl vairāk piesaistītu roņus zvejas rīku tuvumā un palielinātu to barošanās negatīvo ietekmi uz lašveidīgo zivju sugām.</w:t>
            </w:r>
          </w:p>
          <w:p w14:paraId="32427C47" w14:textId="77777777" w:rsidR="00227442" w:rsidRDefault="00227442">
            <w:pPr>
              <w:jc w:val="left"/>
              <w:rPr>
                <w:color w:val="auto"/>
              </w:rPr>
            </w:pPr>
          </w:p>
          <w:p w14:paraId="51139297" w14:textId="7524D020" w:rsidR="00227442" w:rsidRPr="00323519" w:rsidRDefault="00227442" w:rsidP="00D0386B">
            <w:pPr>
              <w:jc w:val="left"/>
              <w:rPr>
                <w:color w:val="auto"/>
              </w:rPr>
            </w:pPr>
            <w:r>
              <w:rPr>
                <w:color w:val="auto"/>
              </w:rPr>
              <w:t>Vienlaikus</w:t>
            </w:r>
            <w:r w:rsidR="00E60D02">
              <w:rPr>
                <w:color w:val="auto"/>
              </w:rPr>
              <w:t xml:space="preserve"> </w:t>
            </w:r>
            <w:r>
              <w:rPr>
                <w:color w:val="auto"/>
              </w:rPr>
              <w:t>institūts ir gatavs</w:t>
            </w:r>
            <w:r w:rsidR="00D0386B">
              <w:rPr>
                <w:color w:val="auto"/>
              </w:rPr>
              <w:t xml:space="preserve"> sadarbībā ar zvejniekiem</w:t>
            </w:r>
            <w:r>
              <w:rPr>
                <w:color w:val="auto"/>
              </w:rPr>
              <w:t xml:space="preserve"> pārbaudīt </w:t>
            </w:r>
            <w:r w:rsidR="00D0386B">
              <w:rPr>
                <w:color w:val="auto"/>
              </w:rPr>
              <w:t xml:space="preserve"> Baltijas jūrā atļauto </w:t>
            </w:r>
            <w:r>
              <w:rPr>
                <w:color w:val="auto"/>
              </w:rPr>
              <w:t xml:space="preserve">zvejas rīku pielietojumu </w:t>
            </w:r>
            <w:r w:rsidR="00D0386B">
              <w:rPr>
                <w:color w:val="auto"/>
              </w:rPr>
              <w:t xml:space="preserve">tos </w:t>
            </w:r>
            <w:r>
              <w:rPr>
                <w:color w:val="auto"/>
              </w:rPr>
              <w:t xml:space="preserve">nogremdējot uz grunts </w:t>
            </w:r>
            <w:r w:rsidR="00ED5009">
              <w:rPr>
                <w:color w:val="auto"/>
              </w:rPr>
              <w:t>pilotpētījuma</w:t>
            </w:r>
            <w:r w:rsidR="00D0386B">
              <w:rPr>
                <w:color w:val="auto"/>
              </w:rPr>
              <w:t xml:space="preserve"> veidā </w:t>
            </w:r>
            <w:r>
              <w:rPr>
                <w:color w:val="auto"/>
              </w:rPr>
              <w:t xml:space="preserve">Rīgas </w:t>
            </w:r>
            <w:r>
              <w:rPr>
                <w:color w:val="auto"/>
              </w:rPr>
              <w:lastRenderedPageBreak/>
              <w:t>līcī, lai izvērtētu iespējamo</w:t>
            </w:r>
            <w:r w:rsidR="00D0386B">
              <w:rPr>
                <w:color w:val="auto"/>
              </w:rPr>
              <w:t xml:space="preserve"> šādas zvejas</w:t>
            </w:r>
            <w:r>
              <w:rPr>
                <w:color w:val="auto"/>
              </w:rPr>
              <w:t xml:space="preserve"> ietekmi</w:t>
            </w:r>
            <w:r w:rsidR="00ED5009">
              <w:rPr>
                <w:color w:val="auto"/>
              </w:rPr>
              <w:t xml:space="preserve"> uz</w:t>
            </w:r>
            <w:r>
              <w:rPr>
                <w:color w:val="auto"/>
              </w:rPr>
              <w:t xml:space="preserve"> zivju resursiem. Ministrija veicinās institūta un zvejnieku sadarbību pilotprojekta īstenošanai par šādas zvejas ietekmes novērtējumu</w:t>
            </w:r>
            <w:r w:rsidR="00ED5009">
              <w:rPr>
                <w:color w:val="auto"/>
              </w:rPr>
              <w:t xml:space="preserve"> un par iespējamo izmaiņu veikšanu zvejas regulējumā nākotnē</w:t>
            </w:r>
            <w:r>
              <w:rPr>
                <w:color w:val="auto"/>
              </w:rPr>
              <w:t>.</w:t>
            </w:r>
          </w:p>
        </w:tc>
      </w:tr>
      <w:tr w:rsidR="00C416F5" w:rsidRPr="00323519" w14:paraId="09BDB8E8" w14:textId="77777777">
        <w:tc>
          <w:tcPr>
            <w:tcW w:w="750" w:type="dxa"/>
            <w:shd w:val="clear" w:color="auto" w:fill="FFFFFF"/>
            <w:noWrap/>
            <w:tcMar>
              <w:top w:w="75" w:type="dxa"/>
              <w:left w:w="75" w:type="dxa"/>
              <w:bottom w:w="75" w:type="dxa"/>
              <w:right w:w="75" w:type="dxa"/>
            </w:tcMar>
            <w:vAlign w:val="center"/>
          </w:tcPr>
          <w:p w14:paraId="5EA1D81F" w14:textId="36EBF605" w:rsidR="00C416F5" w:rsidRPr="00323519" w:rsidRDefault="00652BBA">
            <w:pPr>
              <w:jc w:val="center"/>
              <w:rPr>
                <w:color w:val="auto"/>
              </w:rPr>
            </w:pPr>
            <w:r>
              <w:rPr>
                <w:color w:val="auto"/>
              </w:rPr>
              <w:lastRenderedPageBreak/>
              <w:t>5.</w:t>
            </w:r>
          </w:p>
        </w:tc>
        <w:tc>
          <w:tcPr>
            <w:tcW w:w="4155" w:type="dxa"/>
            <w:shd w:val="clear" w:color="auto" w:fill="FFFFFF"/>
            <w:noWrap/>
            <w:tcMar>
              <w:top w:w="75" w:type="dxa"/>
              <w:left w:w="75" w:type="dxa"/>
              <w:bottom w:w="75" w:type="dxa"/>
              <w:right w:w="75" w:type="dxa"/>
            </w:tcMar>
            <w:vAlign w:val="center"/>
          </w:tcPr>
          <w:p w14:paraId="43593918" w14:textId="77777777" w:rsidR="00C416F5" w:rsidRDefault="00EE3518">
            <w:pPr>
              <w:jc w:val="left"/>
              <w:rPr>
                <w:color w:val="auto"/>
              </w:rPr>
            </w:pPr>
            <w:r w:rsidRPr="00323519">
              <w:rPr>
                <w:color w:val="auto"/>
              </w:rPr>
              <w:t>Biedrība "Lauksaimniecības organizāciju sadarbības padome", Guntis Gūtmanis</w:t>
            </w:r>
          </w:p>
          <w:p w14:paraId="284FC8F1" w14:textId="77777777" w:rsidR="00652BBA" w:rsidRDefault="00652BBA">
            <w:pPr>
              <w:jc w:val="left"/>
              <w:rPr>
                <w:color w:val="auto"/>
              </w:rPr>
            </w:pPr>
          </w:p>
          <w:p w14:paraId="17DC8FBC" w14:textId="77777777" w:rsidR="00652BBA" w:rsidRDefault="00652BBA" w:rsidP="00652BBA">
            <w:pPr>
              <w:jc w:val="left"/>
              <w:rPr>
                <w:color w:val="auto"/>
              </w:rPr>
            </w:pPr>
            <w:r>
              <w:rPr>
                <w:color w:val="auto"/>
              </w:rPr>
              <w:t>(</w:t>
            </w:r>
            <w:r w:rsidRPr="00DF5E99">
              <w:rPr>
                <w:i/>
                <w:iCs/>
                <w:color w:val="auto"/>
              </w:rPr>
              <w:t>grozījumu priekšlikumus sagatavojusi biedrība "Mazjūras zvejnieki"</w:t>
            </w:r>
            <w:r>
              <w:rPr>
                <w:color w:val="auto"/>
              </w:rPr>
              <w:t>)</w:t>
            </w:r>
          </w:p>
          <w:p w14:paraId="01ED0471" w14:textId="50F02888" w:rsidR="00652BBA" w:rsidRPr="00323519" w:rsidRDefault="00652BBA">
            <w:pPr>
              <w:jc w:val="left"/>
              <w:rPr>
                <w:color w:val="auto"/>
              </w:rPr>
            </w:pPr>
          </w:p>
        </w:tc>
        <w:tc>
          <w:tcPr>
            <w:tcW w:w="4156" w:type="dxa"/>
            <w:shd w:val="clear" w:color="auto" w:fill="FFFFFF"/>
            <w:noWrap/>
            <w:tcMar>
              <w:top w:w="75" w:type="dxa"/>
              <w:left w:w="75" w:type="dxa"/>
              <w:bottom w:w="75" w:type="dxa"/>
              <w:right w:w="75" w:type="dxa"/>
            </w:tcMar>
            <w:vAlign w:val="center"/>
          </w:tcPr>
          <w:p w14:paraId="7CD01B18" w14:textId="78E88151" w:rsidR="00C416F5" w:rsidRPr="00323519" w:rsidRDefault="00C416F5">
            <w:pPr>
              <w:jc w:val="left"/>
              <w:rPr>
                <w:color w:val="auto"/>
              </w:rPr>
            </w:pPr>
            <w:r w:rsidRPr="00323519">
              <w:rPr>
                <w:color w:val="auto"/>
              </w:rPr>
              <w:t xml:space="preserve">Svītrot 17.4. </w:t>
            </w:r>
            <w:r w:rsidR="0032312A">
              <w:rPr>
                <w:color w:val="auto"/>
              </w:rPr>
              <w:t xml:space="preserve">apakšpunktu </w:t>
            </w:r>
            <w:r w:rsidRPr="00323519">
              <w:rPr>
                <w:color w:val="auto"/>
              </w:rPr>
              <w:t>“zveja ar zivju un plekstu vadiem Rīgas jūras līča piekrastes ūdeņos – visu gadu, izņemot zveju ar ēsmas zivtiņu vadu;”</w:t>
            </w:r>
            <w:r w:rsidRPr="00323519">
              <w:rPr>
                <w:color w:val="auto"/>
              </w:rPr>
              <w:br/>
              <w:t>Šāda veida zveja ar zivju un plekstu vadiem nenodara kaitējumu zivju resursiem Rīgas līča piekrastē, turklāt komerczvejnieku skaits, kas šādu zvejas rīku prastu izmatot, ir mazs. Tūrklāt zveja ar zivju un plekstu vadiem bez ierobežojuma ir atļautā atklātās jūras piekrastē, tādējādi liegums tos izmantot līča piekrastē samazina šeit zvejojošo komerczvejnieku konkurētspēju.</w:t>
            </w:r>
            <w:r w:rsidRPr="00323519">
              <w:rPr>
                <w:color w:val="auto"/>
              </w:rPr>
              <w:br/>
            </w:r>
          </w:p>
        </w:tc>
        <w:tc>
          <w:tcPr>
            <w:tcW w:w="1350" w:type="dxa"/>
            <w:shd w:val="clear" w:color="auto" w:fill="FFFFFF"/>
            <w:noWrap/>
            <w:tcMar>
              <w:top w:w="75" w:type="dxa"/>
              <w:left w:w="75" w:type="dxa"/>
              <w:bottom w:w="75" w:type="dxa"/>
              <w:right w:w="75" w:type="dxa"/>
            </w:tcMar>
            <w:vAlign w:val="center"/>
          </w:tcPr>
          <w:p w14:paraId="3C35D41C" w14:textId="1AD346F2" w:rsidR="00C416F5" w:rsidRDefault="0055241B" w:rsidP="00323519">
            <w:pPr>
              <w:jc w:val="center"/>
              <w:rPr>
                <w:color w:val="auto"/>
              </w:rPr>
            </w:pPr>
            <w:r w:rsidRPr="00323519">
              <w:rPr>
                <w:color w:val="auto"/>
              </w:rPr>
              <w:t>Nav ņemts vērā</w:t>
            </w:r>
          </w:p>
          <w:p w14:paraId="36556B9C" w14:textId="77777777" w:rsidR="004D376D" w:rsidRDefault="004D376D" w:rsidP="00323519">
            <w:pPr>
              <w:jc w:val="center"/>
              <w:rPr>
                <w:color w:val="auto"/>
              </w:rPr>
            </w:pPr>
          </w:p>
          <w:p w14:paraId="56AC62D4" w14:textId="7925DA54" w:rsidR="00323519" w:rsidRPr="00323519" w:rsidRDefault="00323519" w:rsidP="0032312A">
            <w:pPr>
              <w:jc w:val="center"/>
              <w:rPr>
                <w:color w:val="auto"/>
              </w:rPr>
            </w:pPr>
          </w:p>
        </w:tc>
        <w:tc>
          <w:tcPr>
            <w:tcW w:w="4156" w:type="dxa"/>
            <w:shd w:val="clear" w:color="auto" w:fill="FFFFFF"/>
            <w:noWrap/>
            <w:tcMar>
              <w:top w:w="75" w:type="dxa"/>
              <w:left w:w="75" w:type="dxa"/>
              <w:bottom w:w="75" w:type="dxa"/>
              <w:right w:w="75" w:type="dxa"/>
            </w:tcMar>
            <w:vAlign w:val="center"/>
          </w:tcPr>
          <w:p w14:paraId="2458BC99" w14:textId="2EABC5CC" w:rsidR="00323519" w:rsidRDefault="00ED5009">
            <w:pPr>
              <w:jc w:val="left"/>
              <w:rPr>
                <w:color w:val="auto"/>
              </w:rPr>
            </w:pPr>
            <w:r>
              <w:rPr>
                <w:color w:val="auto"/>
              </w:rPr>
              <w:t>Priekšlikums nevar tikt atbalstīts, jo</w:t>
            </w:r>
            <w:r w:rsidR="0055241B" w:rsidRPr="00323519">
              <w:rPr>
                <w:color w:val="auto"/>
              </w:rPr>
              <w:t xml:space="preserve"> balstoties uz institūta viedokli</w:t>
            </w:r>
            <w:r w:rsidR="003608D9">
              <w:rPr>
                <w:color w:val="auto"/>
              </w:rPr>
              <w:t xml:space="preserve"> </w:t>
            </w:r>
            <w:r>
              <w:rPr>
                <w:color w:val="auto"/>
              </w:rPr>
              <w:t xml:space="preserve">tam </w:t>
            </w:r>
            <w:r w:rsidR="003608D9">
              <w:rPr>
                <w:color w:val="auto"/>
              </w:rPr>
              <w:t xml:space="preserve">varētu būt </w:t>
            </w:r>
            <w:r>
              <w:rPr>
                <w:color w:val="auto"/>
              </w:rPr>
              <w:t>negatīva ietekme  uz</w:t>
            </w:r>
            <w:r w:rsidR="003608D9">
              <w:rPr>
                <w:color w:val="auto"/>
              </w:rPr>
              <w:t xml:space="preserve"> zivju resursiem Rīgas līcī</w:t>
            </w:r>
            <w:r w:rsidR="0055241B" w:rsidRPr="00323519">
              <w:rPr>
                <w:color w:val="auto"/>
              </w:rPr>
              <w:t xml:space="preserve">. </w:t>
            </w:r>
          </w:p>
          <w:p w14:paraId="2828E03C" w14:textId="77777777" w:rsidR="004D376D" w:rsidRPr="00323519" w:rsidRDefault="004D376D">
            <w:pPr>
              <w:jc w:val="left"/>
              <w:rPr>
                <w:color w:val="auto"/>
              </w:rPr>
            </w:pPr>
          </w:p>
          <w:p w14:paraId="004C1462" w14:textId="0ECFE217" w:rsidR="00C416F5" w:rsidRDefault="00ED5009">
            <w:pPr>
              <w:jc w:val="left"/>
              <w:rPr>
                <w:color w:val="auto"/>
              </w:rPr>
            </w:pPr>
            <w:r>
              <w:rPr>
                <w:color w:val="auto"/>
              </w:rPr>
              <w:t>Vienlakus</w:t>
            </w:r>
            <w:r w:rsidR="00873B65">
              <w:rPr>
                <w:color w:val="auto"/>
              </w:rPr>
              <w:t xml:space="preserve"> </w:t>
            </w:r>
            <w:r w:rsidR="00323519" w:rsidRPr="00323519">
              <w:rPr>
                <w:color w:val="auto"/>
              </w:rPr>
              <w:t>šis</w:t>
            </w:r>
            <w:r w:rsidR="0055241B" w:rsidRPr="00323519">
              <w:rPr>
                <w:color w:val="auto"/>
              </w:rPr>
              <w:t xml:space="preserve"> jautājum</w:t>
            </w:r>
            <w:r w:rsidR="00323519" w:rsidRPr="00323519">
              <w:rPr>
                <w:color w:val="auto"/>
              </w:rPr>
              <w:t xml:space="preserve">s var tikt iekļauts </w:t>
            </w:r>
            <w:r>
              <w:rPr>
                <w:color w:val="auto"/>
              </w:rPr>
              <w:t>i</w:t>
            </w:r>
            <w:r w:rsidR="00323519" w:rsidRPr="00323519">
              <w:rPr>
                <w:color w:val="auto"/>
              </w:rPr>
              <w:t>nstitūta</w:t>
            </w:r>
            <w:r w:rsidR="0055241B" w:rsidRPr="00323519">
              <w:rPr>
                <w:color w:val="auto"/>
              </w:rPr>
              <w:t xml:space="preserve"> 2024. gadā pilotpētījumā</w:t>
            </w:r>
            <w:r w:rsidR="00323519" w:rsidRPr="00323519">
              <w:rPr>
                <w:color w:val="auto"/>
              </w:rPr>
              <w:t>. Šāds pilotpētījums ļaus noskaidrot</w:t>
            </w:r>
            <w:r>
              <w:rPr>
                <w:color w:val="auto"/>
              </w:rPr>
              <w:t xml:space="preserve"> šādas zvejas</w:t>
            </w:r>
            <w:r w:rsidR="0055241B" w:rsidRPr="00323519">
              <w:rPr>
                <w:color w:val="auto"/>
              </w:rPr>
              <w:t xml:space="preserve"> iespējamo ietekmi </w:t>
            </w:r>
            <w:r>
              <w:rPr>
                <w:color w:val="auto"/>
              </w:rPr>
              <w:t xml:space="preserve">uz </w:t>
            </w:r>
            <w:r w:rsidR="0055241B" w:rsidRPr="00323519">
              <w:rPr>
                <w:color w:val="auto"/>
              </w:rPr>
              <w:t>zivju resursiem</w:t>
            </w:r>
            <w:r>
              <w:rPr>
                <w:color w:val="auto"/>
              </w:rPr>
              <w:t xml:space="preserve"> Rīgas līcī.</w:t>
            </w:r>
          </w:p>
          <w:p w14:paraId="547FBB1B" w14:textId="77777777" w:rsidR="0032312A" w:rsidRDefault="0032312A">
            <w:pPr>
              <w:jc w:val="left"/>
              <w:rPr>
                <w:color w:val="auto"/>
              </w:rPr>
            </w:pPr>
          </w:p>
          <w:p w14:paraId="2E583A34" w14:textId="3CD95E4A" w:rsidR="0032312A" w:rsidRPr="00323519" w:rsidRDefault="0032312A">
            <w:pPr>
              <w:jc w:val="left"/>
              <w:rPr>
                <w:color w:val="auto"/>
              </w:rPr>
            </w:pPr>
            <w:r>
              <w:rPr>
                <w:color w:val="auto"/>
              </w:rPr>
              <w:t>Ministrija veicinās institūta un zvejnieku sadarbību pilotprojekta īstenošanai par šādas zvejas ietekmes novērtējumu</w:t>
            </w:r>
            <w:r w:rsidR="00ED5009">
              <w:rPr>
                <w:color w:val="auto"/>
              </w:rPr>
              <w:t xml:space="preserve"> un par iespējamo izmaiņu veikšanu zvejas regulējumā nākotnē</w:t>
            </w:r>
            <w:r>
              <w:rPr>
                <w:color w:val="auto"/>
              </w:rPr>
              <w:t>.</w:t>
            </w:r>
          </w:p>
        </w:tc>
      </w:tr>
      <w:tr w:rsidR="00323519" w:rsidRPr="00323519" w14:paraId="285294FD" w14:textId="77777777">
        <w:tc>
          <w:tcPr>
            <w:tcW w:w="750" w:type="dxa"/>
            <w:shd w:val="clear" w:color="auto" w:fill="FFFFFF"/>
            <w:noWrap/>
            <w:tcMar>
              <w:top w:w="75" w:type="dxa"/>
              <w:left w:w="75" w:type="dxa"/>
              <w:bottom w:w="75" w:type="dxa"/>
              <w:right w:w="75" w:type="dxa"/>
            </w:tcMar>
            <w:vAlign w:val="center"/>
          </w:tcPr>
          <w:p w14:paraId="4E6B51DB" w14:textId="4E647F98" w:rsidR="00C416F5" w:rsidRPr="00323519" w:rsidRDefault="00652BBA">
            <w:pPr>
              <w:jc w:val="center"/>
              <w:rPr>
                <w:color w:val="auto"/>
              </w:rPr>
            </w:pPr>
            <w:r>
              <w:rPr>
                <w:color w:val="auto"/>
              </w:rPr>
              <w:lastRenderedPageBreak/>
              <w:t>6.</w:t>
            </w:r>
          </w:p>
        </w:tc>
        <w:tc>
          <w:tcPr>
            <w:tcW w:w="4155" w:type="dxa"/>
            <w:shd w:val="clear" w:color="auto" w:fill="FFFFFF"/>
            <w:noWrap/>
            <w:tcMar>
              <w:top w:w="75" w:type="dxa"/>
              <w:left w:w="75" w:type="dxa"/>
              <w:bottom w:w="75" w:type="dxa"/>
              <w:right w:w="75" w:type="dxa"/>
            </w:tcMar>
            <w:vAlign w:val="center"/>
          </w:tcPr>
          <w:p w14:paraId="74C3D737" w14:textId="77777777" w:rsidR="00652BBA" w:rsidRDefault="00652BBA" w:rsidP="00652BBA">
            <w:pPr>
              <w:jc w:val="left"/>
              <w:rPr>
                <w:color w:val="auto"/>
              </w:rPr>
            </w:pPr>
            <w:r w:rsidRPr="00323519">
              <w:rPr>
                <w:color w:val="auto"/>
              </w:rPr>
              <w:t>Biedrība "Lauksaimniecības organizāciju sadarbības padome", Guntis Gūtmanis</w:t>
            </w:r>
          </w:p>
          <w:p w14:paraId="18245524" w14:textId="77777777" w:rsidR="00652BBA" w:rsidRDefault="00652BBA" w:rsidP="00652BBA">
            <w:pPr>
              <w:jc w:val="left"/>
              <w:rPr>
                <w:color w:val="auto"/>
              </w:rPr>
            </w:pPr>
          </w:p>
          <w:p w14:paraId="44E2F8CE" w14:textId="77777777" w:rsidR="00652BBA" w:rsidRDefault="00652BBA" w:rsidP="00652BBA">
            <w:pPr>
              <w:jc w:val="left"/>
              <w:rPr>
                <w:color w:val="auto"/>
              </w:rPr>
            </w:pPr>
            <w:r>
              <w:rPr>
                <w:color w:val="auto"/>
              </w:rPr>
              <w:t>(</w:t>
            </w:r>
            <w:r w:rsidRPr="00DF5E99">
              <w:rPr>
                <w:i/>
                <w:iCs/>
                <w:color w:val="auto"/>
              </w:rPr>
              <w:t>grozījumu priekšlikumus sagatavojusi biedrība "Mazjūras zvejnieki"</w:t>
            </w:r>
            <w:r>
              <w:rPr>
                <w:color w:val="auto"/>
              </w:rPr>
              <w:t>)</w:t>
            </w:r>
          </w:p>
          <w:p w14:paraId="06301388" w14:textId="77777777" w:rsidR="00C416F5" w:rsidRPr="00323519" w:rsidRDefault="00C416F5">
            <w:pPr>
              <w:jc w:val="left"/>
              <w:rPr>
                <w:color w:val="auto"/>
              </w:rPr>
            </w:pPr>
          </w:p>
        </w:tc>
        <w:tc>
          <w:tcPr>
            <w:tcW w:w="4156" w:type="dxa"/>
            <w:shd w:val="clear" w:color="auto" w:fill="FFFFFF"/>
            <w:noWrap/>
            <w:tcMar>
              <w:top w:w="75" w:type="dxa"/>
              <w:left w:w="75" w:type="dxa"/>
              <w:bottom w:w="75" w:type="dxa"/>
              <w:right w:w="75" w:type="dxa"/>
            </w:tcMar>
            <w:vAlign w:val="center"/>
          </w:tcPr>
          <w:p w14:paraId="37704798" w14:textId="77777777" w:rsidR="002E4850" w:rsidRPr="00323519" w:rsidRDefault="00C416F5">
            <w:pPr>
              <w:jc w:val="left"/>
              <w:rPr>
                <w:color w:val="auto"/>
              </w:rPr>
            </w:pPr>
            <w:r w:rsidRPr="00323519">
              <w:rPr>
                <w:color w:val="auto"/>
              </w:rPr>
              <w:t>Svītrot 6. pielikumā “Zvejas rīku konstrukcijas elementu pieļaujamie parametri piekrastes zvejā (papildus zvejas rīkiem, kuru parametrus regulē Eiropas Savienības normatīvie akti zvejniecības jomā)”</w:t>
            </w:r>
            <w:r w:rsidRPr="00323519">
              <w:rPr>
                <w:color w:val="auto"/>
              </w:rPr>
              <w:br/>
            </w:r>
          </w:p>
          <w:p w14:paraId="7D69FB21" w14:textId="66326C44" w:rsidR="00C416F5" w:rsidRPr="00323519" w:rsidRDefault="00C416F5">
            <w:pPr>
              <w:jc w:val="left"/>
              <w:rPr>
                <w:color w:val="auto"/>
              </w:rPr>
            </w:pPr>
            <w:r w:rsidRPr="00323519">
              <w:rPr>
                <w:color w:val="auto"/>
              </w:rPr>
              <w:t>II. Pasīvie zvejas rīki:</w:t>
            </w:r>
            <w:r w:rsidRPr="00323519">
              <w:rPr>
                <w:color w:val="auto"/>
              </w:rPr>
              <w:br/>
              <w:t>3. punkta sadaļā “Konstrukcijas linuma1 acs izmērs (mm)” - “no 32 līdz 36” aizstājot ar “ne mazāks ka 32 mm”.</w:t>
            </w:r>
            <w:r w:rsidRPr="00323519">
              <w:rPr>
                <w:color w:val="auto"/>
              </w:rPr>
              <w:br/>
              <w:t>3.1 punktā sadaļā “Konstrukcijas linuma1 acs izmērs (mm)” svītrot “no 24 līdz 36” un aizstājot ar “ne mazāk ka 24 mm”.</w:t>
            </w:r>
            <w:r w:rsidRPr="00323519">
              <w:rPr>
                <w:color w:val="auto"/>
              </w:rPr>
              <w:br/>
              <w:t>5.1  punktā sadaļā “Sētas acs, tīkla acs vai āķa izmērs (mm)” svītrot “līdz 180”</w:t>
            </w:r>
            <w:r w:rsidRPr="00323519">
              <w:rPr>
                <w:color w:val="auto"/>
              </w:rPr>
              <w:br/>
              <w:t>Pamatojums – nav iemesla noteikt maksimālos acs izmērus, jo tam nav nekādas ietekmes uz nozveju un zivju resursiem.</w:t>
            </w:r>
            <w:r w:rsidRPr="00323519">
              <w:rPr>
                <w:color w:val="auto"/>
              </w:rPr>
              <w:br/>
              <w:t>Grozījumu priekšlikumus sagatavojusi biedrība "Mazjūras zvejnieki". </w:t>
            </w:r>
          </w:p>
        </w:tc>
        <w:tc>
          <w:tcPr>
            <w:tcW w:w="1350" w:type="dxa"/>
            <w:shd w:val="clear" w:color="auto" w:fill="FFFFFF"/>
            <w:noWrap/>
            <w:tcMar>
              <w:top w:w="75" w:type="dxa"/>
              <w:left w:w="75" w:type="dxa"/>
              <w:bottom w:w="75" w:type="dxa"/>
              <w:right w:w="75" w:type="dxa"/>
            </w:tcMar>
            <w:vAlign w:val="center"/>
          </w:tcPr>
          <w:p w14:paraId="65D42011" w14:textId="5CBC3313" w:rsidR="00C416F5" w:rsidRPr="00323519" w:rsidRDefault="002E4850" w:rsidP="002E4850">
            <w:pPr>
              <w:jc w:val="center"/>
              <w:rPr>
                <w:color w:val="auto"/>
              </w:rPr>
            </w:pPr>
            <w:r w:rsidRPr="00323519">
              <w:rPr>
                <w:color w:val="auto"/>
              </w:rPr>
              <w:t>Ņemts vērā (daļēji)</w:t>
            </w:r>
          </w:p>
        </w:tc>
        <w:tc>
          <w:tcPr>
            <w:tcW w:w="4156" w:type="dxa"/>
            <w:shd w:val="clear" w:color="auto" w:fill="FFFFFF"/>
            <w:noWrap/>
            <w:tcMar>
              <w:top w:w="75" w:type="dxa"/>
              <w:left w:w="75" w:type="dxa"/>
              <w:bottom w:w="75" w:type="dxa"/>
              <w:right w:w="75" w:type="dxa"/>
            </w:tcMar>
            <w:vAlign w:val="center"/>
          </w:tcPr>
          <w:p w14:paraId="2BA2970A" w14:textId="13C28EA2" w:rsidR="00C416F5" w:rsidRDefault="00ED5009">
            <w:pPr>
              <w:jc w:val="left"/>
              <w:rPr>
                <w:color w:val="auto"/>
              </w:rPr>
            </w:pPr>
            <w:r>
              <w:rPr>
                <w:color w:val="auto"/>
              </w:rPr>
              <w:t>Priekšlikums ir atbalstāms</w:t>
            </w:r>
            <w:r w:rsidR="00462C4B">
              <w:rPr>
                <w:color w:val="auto"/>
              </w:rPr>
              <w:t xml:space="preserve"> daļēji</w:t>
            </w:r>
            <w:r>
              <w:rPr>
                <w:color w:val="auto"/>
              </w:rPr>
              <w:t>,</w:t>
            </w:r>
            <w:r w:rsidR="00873B65">
              <w:rPr>
                <w:color w:val="auto"/>
              </w:rPr>
              <w:t xml:space="preserve"> </w:t>
            </w:r>
            <w:r>
              <w:rPr>
                <w:color w:val="auto"/>
              </w:rPr>
              <w:t xml:space="preserve">pamatojoties </w:t>
            </w:r>
            <w:r w:rsidR="002E4850" w:rsidRPr="00323519">
              <w:rPr>
                <w:color w:val="auto"/>
              </w:rPr>
              <w:t>uz institūta sniegto</w:t>
            </w:r>
            <w:r>
              <w:rPr>
                <w:color w:val="auto"/>
              </w:rPr>
              <w:t xml:space="preserve"> pozitīvu</w:t>
            </w:r>
            <w:r w:rsidR="002E4850" w:rsidRPr="00323519">
              <w:rPr>
                <w:color w:val="auto"/>
              </w:rPr>
              <w:t xml:space="preserve"> viedokli</w:t>
            </w:r>
            <w:r>
              <w:rPr>
                <w:color w:val="auto"/>
              </w:rPr>
              <w:t xml:space="preserve"> par šādām izmaiņām</w:t>
            </w:r>
            <w:r w:rsidR="002E4850" w:rsidRPr="00323519">
              <w:rPr>
                <w:color w:val="auto"/>
              </w:rPr>
              <w:t xml:space="preserve"> 6.pielikuma II sadaļas (Pasīvie zvejas rīki) 3. un 3.</w:t>
            </w:r>
            <w:r w:rsidR="002E4850" w:rsidRPr="000975D5">
              <w:rPr>
                <w:color w:val="auto"/>
                <w:vertAlign w:val="superscript"/>
              </w:rPr>
              <w:t>1</w:t>
            </w:r>
            <w:r w:rsidR="002E4850" w:rsidRPr="00323519">
              <w:rPr>
                <w:color w:val="auto"/>
              </w:rPr>
              <w:t xml:space="preserve"> punkt</w:t>
            </w:r>
            <w:r>
              <w:rPr>
                <w:color w:val="auto"/>
              </w:rPr>
              <w:t>ā</w:t>
            </w:r>
            <w:r w:rsidR="002E4850" w:rsidRPr="00323519">
              <w:rPr>
                <w:color w:val="auto"/>
              </w:rPr>
              <w:t>.</w:t>
            </w:r>
          </w:p>
          <w:p w14:paraId="773BEA37" w14:textId="77777777" w:rsidR="00873B65" w:rsidRPr="00323519" w:rsidRDefault="00873B65">
            <w:pPr>
              <w:jc w:val="left"/>
              <w:rPr>
                <w:color w:val="auto"/>
              </w:rPr>
            </w:pPr>
          </w:p>
          <w:p w14:paraId="26B13A20" w14:textId="2E124EF1" w:rsidR="002E4850" w:rsidRPr="00323519" w:rsidRDefault="002E4850">
            <w:pPr>
              <w:jc w:val="left"/>
              <w:rPr>
                <w:color w:val="auto"/>
              </w:rPr>
            </w:pPr>
            <w:r w:rsidRPr="00323519">
              <w:rPr>
                <w:color w:val="auto"/>
              </w:rPr>
              <w:t>Papildus</w:t>
            </w:r>
            <w:r w:rsidR="00462C4B">
              <w:rPr>
                <w:color w:val="auto"/>
              </w:rPr>
              <w:t xml:space="preserve"> atbalstāms arī</w:t>
            </w:r>
            <w:r w:rsidR="00873B65">
              <w:rPr>
                <w:color w:val="auto"/>
              </w:rPr>
              <w:t xml:space="preserve"> </w:t>
            </w:r>
            <w:r w:rsidRPr="00323519">
              <w:rPr>
                <w:color w:val="auto"/>
              </w:rPr>
              <w:t xml:space="preserve">biedrības pārstāvja Edgara Zviedra š.g. 26. septembrī </w:t>
            </w:r>
            <w:r w:rsidR="00462C4B">
              <w:rPr>
                <w:color w:val="auto"/>
              </w:rPr>
              <w:t xml:space="preserve">atsevišķi </w:t>
            </w:r>
            <w:r w:rsidRPr="00323519">
              <w:rPr>
                <w:color w:val="auto"/>
              </w:rPr>
              <w:t>iesniegt</w:t>
            </w:r>
            <w:r w:rsidR="00462C4B">
              <w:rPr>
                <w:color w:val="auto"/>
              </w:rPr>
              <w:t>ais</w:t>
            </w:r>
            <w:r w:rsidRPr="00323519">
              <w:rPr>
                <w:color w:val="auto"/>
              </w:rPr>
              <w:t xml:space="preserve"> priekšlikum</w:t>
            </w:r>
            <w:r w:rsidR="00462C4B">
              <w:rPr>
                <w:color w:val="auto"/>
              </w:rPr>
              <w:t>s</w:t>
            </w:r>
            <w:r w:rsidRPr="00323519">
              <w:rPr>
                <w:color w:val="auto"/>
              </w:rPr>
              <w:t xml:space="preserve"> par 6. pielikuma normu pārskatīšanu attiecībā uz sīkzivju murda konstrukcijas linuma acs izmēru (no 32 līdz 36 mm),</w:t>
            </w:r>
            <w:r w:rsidR="00462C4B">
              <w:rPr>
                <w:color w:val="auto"/>
              </w:rPr>
              <w:t xml:space="preserve"> jo</w:t>
            </w:r>
            <w:r w:rsidR="00873B65">
              <w:rPr>
                <w:color w:val="auto"/>
              </w:rPr>
              <w:t xml:space="preserve"> </w:t>
            </w:r>
            <w:r w:rsidR="00462C4B">
              <w:rPr>
                <w:color w:val="auto"/>
              </w:rPr>
              <w:t>i</w:t>
            </w:r>
            <w:r w:rsidRPr="00323519">
              <w:rPr>
                <w:color w:val="auto"/>
              </w:rPr>
              <w:t>nstitūt</w:t>
            </w:r>
            <w:r w:rsidR="00462C4B">
              <w:rPr>
                <w:color w:val="auto"/>
              </w:rPr>
              <w:t>s</w:t>
            </w:r>
            <w:r w:rsidRPr="00323519">
              <w:rPr>
                <w:color w:val="auto"/>
              </w:rPr>
              <w:t xml:space="preserve"> </w:t>
            </w:r>
            <w:r w:rsidR="00462C4B">
              <w:rPr>
                <w:color w:val="auto"/>
              </w:rPr>
              <w:t xml:space="preserve">savā </w:t>
            </w:r>
            <w:r w:rsidRPr="00323519">
              <w:rPr>
                <w:color w:val="auto"/>
              </w:rPr>
              <w:t>2023. gada 31.oktobra atzinum</w:t>
            </w:r>
            <w:r w:rsidR="00462C4B">
              <w:rPr>
                <w:color w:val="auto"/>
              </w:rPr>
              <w:t>ā</w:t>
            </w:r>
            <w:r w:rsidR="00873B65">
              <w:rPr>
                <w:color w:val="auto"/>
              </w:rPr>
              <w:t xml:space="preserve"> </w:t>
            </w:r>
            <w:r w:rsidRPr="00323519">
              <w:rPr>
                <w:color w:val="auto"/>
              </w:rPr>
              <w:t>atbalst</w:t>
            </w:r>
            <w:r w:rsidR="00462C4B">
              <w:rPr>
                <w:color w:val="auto"/>
              </w:rPr>
              <w:t>a</w:t>
            </w:r>
            <w:r w:rsidR="00CE7811" w:rsidRPr="00323519">
              <w:rPr>
                <w:color w:val="auto"/>
              </w:rPr>
              <w:t xml:space="preserve"> šāda teksta pievienošanu</w:t>
            </w:r>
            <w:r w:rsidR="00462C4B">
              <w:rPr>
                <w:color w:val="auto"/>
              </w:rPr>
              <w:t xml:space="preserve"> attiecīgajā  pielikuma punktā:</w:t>
            </w:r>
            <w:r w:rsidR="00CE7811" w:rsidRPr="00323519">
              <w:rPr>
                <w:color w:val="auto"/>
              </w:rPr>
              <w:t xml:space="preserve"> “izņemot izberamo asti, kuras garums nepārsniedz pusi no konstrukcijas” (līdzīgi kā tas ir norādīts pie zivju murda).</w:t>
            </w:r>
          </w:p>
          <w:p w14:paraId="7B38F331" w14:textId="77777777" w:rsidR="000975D5" w:rsidRDefault="000975D5">
            <w:pPr>
              <w:jc w:val="left"/>
              <w:rPr>
                <w:color w:val="auto"/>
              </w:rPr>
            </w:pPr>
          </w:p>
          <w:p w14:paraId="15DF086A" w14:textId="55FE3CF4" w:rsidR="00CE7811" w:rsidRPr="00323519" w:rsidRDefault="00CE7811" w:rsidP="00462C4B">
            <w:pPr>
              <w:jc w:val="left"/>
              <w:rPr>
                <w:color w:val="auto"/>
              </w:rPr>
            </w:pPr>
            <w:r w:rsidRPr="00323519">
              <w:rPr>
                <w:color w:val="auto"/>
              </w:rPr>
              <w:t>Vienlaikus</w:t>
            </w:r>
            <w:r w:rsidR="00462C4B">
              <w:rPr>
                <w:color w:val="auto"/>
              </w:rPr>
              <w:t xml:space="preserve"> priekšlikums par 6.pielikuma </w:t>
            </w:r>
            <w:r w:rsidRPr="00323519">
              <w:rPr>
                <w:color w:val="auto"/>
              </w:rPr>
              <w:t>5.1</w:t>
            </w:r>
            <w:r w:rsidR="000975D5">
              <w:rPr>
                <w:color w:val="auto"/>
              </w:rPr>
              <w:t>.</w:t>
            </w:r>
            <w:r w:rsidRPr="00323519">
              <w:rPr>
                <w:color w:val="auto"/>
              </w:rPr>
              <w:t xml:space="preserve"> </w:t>
            </w:r>
            <w:r w:rsidR="000975D5">
              <w:rPr>
                <w:color w:val="auto"/>
              </w:rPr>
              <w:t>apakš</w:t>
            </w:r>
            <w:r w:rsidRPr="00323519">
              <w:rPr>
                <w:color w:val="auto"/>
              </w:rPr>
              <w:t>punkta</w:t>
            </w:r>
            <w:r w:rsidR="00462C4B">
              <w:rPr>
                <w:color w:val="auto"/>
              </w:rPr>
              <w:t xml:space="preserve"> izmaiņām nevar tikt atbalstīts</w:t>
            </w:r>
            <w:r w:rsidRPr="00323519">
              <w:rPr>
                <w:color w:val="auto"/>
              </w:rPr>
              <w:t>, jo institūta ieskatā</w:t>
            </w:r>
            <w:r w:rsidR="00462C4B">
              <w:rPr>
                <w:color w:val="auto"/>
              </w:rPr>
              <w:t xml:space="preserve"> tam ir negatīva ietekme uz zivju resursiem, jo</w:t>
            </w:r>
            <w:r w:rsidRPr="00323519">
              <w:rPr>
                <w:color w:val="auto"/>
              </w:rPr>
              <w:t xml:space="preserve"> tas </w:t>
            </w:r>
            <w:r w:rsidR="00033B59" w:rsidRPr="00323519">
              <w:rPr>
                <w:color w:val="auto"/>
              </w:rPr>
              <w:lastRenderedPageBreak/>
              <w:t>dod iespēju izmantot liekačus ar mazāku selektivitāti, kā arī ļauj zvejot ar zivju tīkliem, kas atbilst akmeņplekstu tīklu parametriem.</w:t>
            </w:r>
          </w:p>
        </w:tc>
      </w:tr>
    </w:tbl>
    <w:p w14:paraId="2371F763" w14:textId="77777777" w:rsidR="001F047F" w:rsidRPr="00323519" w:rsidRDefault="001F047F" w:rsidP="00C416F5">
      <w:pPr>
        <w:rPr>
          <w:color w:val="auto"/>
        </w:rPr>
      </w:pPr>
    </w:p>
    <w:sectPr w:rsidR="001F047F" w:rsidRPr="00323519">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F20B2" w14:textId="77777777" w:rsidR="00B23051" w:rsidRDefault="00B23051">
      <w:r>
        <w:separator/>
      </w:r>
    </w:p>
  </w:endnote>
  <w:endnote w:type="continuationSeparator" w:id="0">
    <w:p w14:paraId="54AC6CC6" w14:textId="77777777" w:rsidR="00B23051" w:rsidRDefault="00B2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0337" w14:textId="77777777" w:rsidR="0077139F" w:rsidRDefault="008633B6">
    <w:pPr>
      <w:jc w:val="right"/>
    </w:pPr>
    <w:r>
      <w:rPr>
        <w:sz w:val="24"/>
        <w:szCs w:val="24"/>
      </w:rPr>
      <w:fldChar w:fldCharType="begin"/>
    </w:r>
    <w:r>
      <w:rPr>
        <w:sz w:val="24"/>
        <w:szCs w:val="24"/>
      </w:rPr>
      <w:instrText>PAGE</w:instrText>
    </w:r>
    <w:r>
      <w:rPr>
        <w:sz w:val="24"/>
        <w:szCs w:val="24"/>
      </w:rPr>
      <w:fldChar w:fldCharType="separate"/>
    </w:r>
    <w:r w:rsidR="00462C4B">
      <w:rPr>
        <w:noProof/>
        <w:sz w:val="24"/>
        <w:szCs w:val="24"/>
      </w:rPr>
      <w:t>7</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F80F" w14:textId="77777777" w:rsidR="001F047F" w:rsidRDefault="008633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CF729" w14:textId="77777777" w:rsidR="00B23051" w:rsidRDefault="00B23051">
      <w:r>
        <w:separator/>
      </w:r>
    </w:p>
  </w:footnote>
  <w:footnote w:type="continuationSeparator" w:id="0">
    <w:p w14:paraId="1005448F" w14:textId="77777777" w:rsidR="00B23051" w:rsidRDefault="00B23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3FD8" w14:textId="438237AF" w:rsidR="0077139F" w:rsidRDefault="0077139F">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C2747" w14:textId="77335045" w:rsidR="0077139F" w:rsidRDefault="0077139F">
    <w:pPr>
      <w:pStyle w:val="Header"/>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39F"/>
    <w:rsid w:val="00033B59"/>
    <w:rsid w:val="000975D5"/>
    <w:rsid w:val="000C54F4"/>
    <w:rsid w:val="001576A2"/>
    <w:rsid w:val="00160F6A"/>
    <w:rsid w:val="001F047F"/>
    <w:rsid w:val="00227442"/>
    <w:rsid w:val="002E4850"/>
    <w:rsid w:val="0032312A"/>
    <w:rsid w:val="00323519"/>
    <w:rsid w:val="003608D9"/>
    <w:rsid w:val="0039471B"/>
    <w:rsid w:val="0042385E"/>
    <w:rsid w:val="004503DB"/>
    <w:rsid w:val="00462C4B"/>
    <w:rsid w:val="00492512"/>
    <w:rsid w:val="004D376D"/>
    <w:rsid w:val="0055241B"/>
    <w:rsid w:val="005B5A1A"/>
    <w:rsid w:val="006177DE"/>
    <w:rsid w:val="00652BBA"/>
    <w:rsid w:val="006B24DA"/>
    <w:rsid w:val="0077139F"/>
    <w:rsid w:val="008633B6"/>
    <w:rsid w:val="00873B65"/>
    <w:rsid w:val="00A30672"/>
    <w:rsid w:val="00A533AF"/>
    <w:rsid w:val="00AC0EEF"/>
    <w:rsid w:val="00B23051"/>
    <w:rsid w:val="00B8626A"/>
    <w:rsid w:val="00C416F5"/>
    <w:rsid w:val="00CE7811"/>
    <w:rsid w:val="00D0386B"/>
    <w:rsid w:val="00DC5C23"/>
    <w:rsid w:val="00DF5E99"/>
    <w:rsid w:val="00E60D02"/>
    <w:rsid w:val="00ED5009"/>
    <w:rsid w:val="00EE35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0BCC"/>
  <w15:docId w15:val="{09383F76-D976-4120-A7A9-82012B31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0C54F4"/>
    <w:pPr>
      <w:tabs>
        <w:tab w:val="center" w:pos="4153"/>
        <w:tab w:val="right" w:pos="8306"/>
      </w:tabs>
    </w:pPr>
  </w:style>
  <w:style w:type="character" w:customStyle="1" w:styleId="FooterChar">
    <w:name w:val="Footer Char"/>
    <w:basedOn w:val="DefaultParagraphFont"/>
    <w:link w:val="Footer"/>
    <w:uiPriority w:val="99"/>
    <w:rsid w:val="000C54F4"/>
  </w:style>
  <w:style w:type="character" w:styleId="CommentReference">
    <w:name w:val="annotation reference"/>
    <w:basedOn w:val="DefaultParagraphFont"/>
    <w:uiPriority w:val="99"/>
    <w:semiHidden/>
    <w:unhideWhenUsed/>
    <w:rsid w:val="00B8626A"/>
    <w:rPr>
      <w:sz w:val="16"/>
      <w:szCs w:val="16"/>
    </w:rPr>
  </w:style>
  <w:style w:type="paragraph" w:styleId="CommentText">
    <w:name w:val="annotation text"/>
    <w:basedOn w:val="Normal"/>
    <w:link w:val="CommentTextChar"/>
    <w:uiPriority w:val="99"/>
    <w:semiHidden/>
    <w:unhideWhenUsed/>
    <w:rsid w:val="00B8626A"/>
    <w:rPr>
      <w:sz w:val="20"/>
    </w:rPr>
  </w:style>
  <w:style w:type="character" w:customStyle="1" w:styleId="CommentTextChar">
    <w:name w:val="Comment Text Char"/>
    <w:basedOn w:val="DefaultParagraphFont"/>
    <w:link w:val="CommentText"/>
    <w:uiPriority w:val="99"/>
    <w:semiHidden/>
    <w:rsid w:val="00B8626A"/>
    <w:rPr>
      <w:sz w:val="20"/>
    </w:rPr>
  </w:style>
  <w:style w:type="paragraph" w:styleId="CommentSubject">
    <w:name w:val="annotation subject"/>
    <w:basedOn w:val="CommentText"/>
    <w:next w:val="CommentText"/>
    <w:link w:val="CommentSubjectChar"/>
    <w:uiPriority w:val="99"/>
    <w:semiHidden/>
    <w:unhideWhenUsed/>
    <w:rsid w:val="00B8626A"/>
    <w:rPr>
      <w:b/>
      <w:bCs/>
    </w:rPr>
  </w:style>
  <w:style w:type="character" w:customStyle="1" w:styleId="CommentSubjectChar">
    <w:name w:val="Comment Subject Char"/>
    <w:basedOn w:val="CommentTextChar"/>
    <w:link w:val="CommentSubject"/>
    <w:uiPriority w:val="99"/>
    <w:semiHidden/>
    <w:rsid w:val="00B8626A"/>
    <w:rPr>
      <w:b/>
      <w:bCs/>
      <w:sz w:val="20"/>
    </w:rPr>
  </w:style>
  <w:style w:type="paragraph" w:styleId="BalloonText">
    <w:name w:val="Balloon Text"/>
    <w:basedOn w:val="Normal"/>
    <w:link w:val="BalloonTextChar"/>
    <w:uiPriority w:val="99"/>
    <w:semiHidden/>
    <w:unhideWhenUsed/>
    <w:rsid w:val="00B8626A"/>
    <w:rPr>
      <w:rFonts w:ascii="Tahoma" w:hAnsi="Tahoma" w:cs="Tahoma"/>
      <w:sz w:val="16"/>
      <w:szCs w:val="16"/>
    </w:rPr>
  </w:style>
  <w:style w:type="character" w:customStyle="1" w:styleId="BalloonTextChar">
    <w:name w:val="Balloon Text Char"/>
    <w:basedOn w:val="DefaultParagraphFont"/>
    <w:link w:val="BalloonText"/>
    <w:uiPriority w:val="99"/>
    <w:semiHidden/>
    <w:rsid w:val="00B8626A"/>
    <w:rPr>
      <w:rFonts w:ascii="Tahoma" w:hAnsi="Tahoma" w:cs="Tahoma"/>
      <w:sz w:val="16"/>
      <w:szCs w:val="16"/>
    </w:rPr>
  </w:style>
  <w:style w:type="paragraph" w:styleId="Revision">
    <w:name w:val="Revision"/>
    <w:hidden/>
    <w:uiPriority w:val="99"/>
    <w:semiHidden/>
    <w:rsid w:val="003608D9"/>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271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8</Pages>
  <Words>7073</Words>
  <Characters>4033</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viedoklu_parskats_23-TA-2228.docx</vt:lpstr>
    </vt:vector>
  </TitlesOfParts>
  <Company>Zemkopības Ministrija</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viedoklu_parskats_23-TA-2228.docx</dc:title>
  <dc:creator>Olga Adamenko</dc:creator>
  <cp:lastModifiedBy>Olga Adamenko</cp:lastModifiedBy>
  <cp:revision>4</cp:revision>
  <dcterms:created xsi:type="dcterms:W3CDTF">2023-11-23T10:28:00Z</dcterms:created>
  <dcterms:modified xsi:type="dcterms:W3CDTF">2023-11-23T11:25:00Z</dcterms:modified>
</cp:coreProperties>
</file>