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1. jūnija noteikumos Nr. 345 "Aizsargātā lietotāja tirdzniecības pakalpojuma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2021. gada 1. jūnija noteikumos Nr. 345 "Aizsargātā lietotāja tirdzniecības pakalpojuma noteikumi" (turpmāk - MK noteikumi Nr.345) paredz aizsargātajiem lietotājiem sniegtā atbalsta pilnveidi.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1. jūnija noteikumos Nr. 345 "Aizsargātā lietotāja tirdzniecības pakalpojuma noteikumi"" mērķis ir palielināt aizsargātajiem lietotājiem piemēroto atbalstu rēķina summai par elektroenerģiju un sistēmas pakalpojumiem par 5 euro mēnesī, neiekļaujot tajā pievienotās vērtības nodokli periodā līdz 2023. gada 31. 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vidējā elektroenerģijas rēķina maksa mājsaimniecībām kopš 2022.gada ceturtā ceturkšņa nav būtiski kritusies, nepieciešams steidzami virzīt grozījumus, kas paredz sabiedrības mazaizsargātajām grupām palielināt atbalstu ikmēneša elektroenerģijas rēķinam, esošo atbalstu aizsargātajiem lietotājiem palielinot par 5 euro/mēnesī. Šāds papildu atbalsts kopā ar jau 2023.gada aprīlī pieņemto lēmumu turpināt piemērot 10 euro/mēnesī palielināto atbalstu (saistībā ar prognozēto sistēmas pakalpojumu izmaksu pieaugumu), mazinās elektroenerģijas rēķinu negatīvo ietekmi uz sabiedrības mazaizsargātajām grupām.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1.jūlijā stājās spēkā jaunais elektroenerģijas sadales sistēmas pakalpojumu tarifs. Saskaņā ar sadales sistēmas operatora akciju sabiedrības "Sadales tīkls" sniegto informāciju, sadales un pārvades pakalpojumu maksas izmaiņu ietekmē vidējais elektrības rēķina pieaugums vienas fāzes (1F), 16-20 ampēru (A) īpašumiem ir aptuveni 5–7 euro mēnesī. Šāds pieslēgums ir vairumam dzīvokļu – kopumā teju 90% jeb 576 tūkstošiem dzīvokļu.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ņemot vērā valsts budžetā aizsargāto lietotāju atbalstam paredzētā finansējuma apjomu, Klimata un enerģētikas ministrija 2023.gada aprīlī virzīja grozījumus, kas paredzēja turpināt piemērot 10 euro/mēnesī palielināto atbalstu aizsargāto lietotāju grupām.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līdz 2023.gada 31.decembrim aizsargātajiem lietotājiem MK noteikumos Nr.345 noteikts pakalpojuma finansiālais atbalsts, kas tiek piemērots, kā maksājuma samazinājums elektroenerģijas rēķinos, neiekļaujot tajā pievienotās vērtības nodokli (turpmāk - atbalsts), un tiek finansēts no valsts budžeta līdzekļiem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trūcīgai vai maznodrošinātai mājsaimniecībai  (personai) – 15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ģimenei (personai), kuras aprūpē ir bērns ar invaliditāti – 15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personai ar I invaliditātes grupu vai tās aizgādnim – 15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daudzbērnu ģimenei – 20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kopumā šobrīd reģistrēti vairāk, kā 160 tūkstoši aizsargāto lietotāju. Saskaņā ar ALDIS datiem 2023.gada pirmajos sešos mēnešos ikmēneša vidējais aizsargāto lietotāju skaits, kas saņēma atbalstu, bija 89 531 aizsargāto lietotāju, ar kopējo atbalstā izmaksāto summu 9 131 466 euro,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- 34 057 daudzbērnu ģimeņu, kurām kopējais piešķirtais atbalsta apjoms bija 4 096 226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- 32 875 trūcīgās un maznodrošinātās personas, kurām kopējais piešķirtais atbalsta apjoms bija 2 965 290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- 22 599 personas ar I invaliditātes grupu, to aizbildņi un ģimenes, kuru aprūpē ir bērns ar I invaliditātes grupu, kurām kopējais piešķirtais atbalsta apjoms bija 2 069 950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aizsargātā lietotāja pakalpojumu sniedz tādi elektroenerģijas tirgotāji, kā: akciju sabiedrība "Latvenergo", sabiedrība ar ierobežotu atbildību "Tet" un sabiedrība ar ierobežotu atbildību "Enefit".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Nr. 345 4.</w:t>
      </w:r>
      <w:r w:rsidR="00000000" w:rsidRPr="00000000" w:rsidDel="00000000">
        <w:rPr>
          <w:vertAlign w:val="superscript"/>
          <w:rtl w:val="0"/>
        </w:rPr>
        <w:t xml:space="preserve">2</w:t>
      </w:r>
      <w:r w:rsidR="00000000" w:rsidRPr="00000000" w:rsidDel="00000000">
        <w:rPr>
          <w:rtl w:val="0"/>
        </w:rPr>
        <w:t xml:space="preserve"> punkts paredz aizsargātajam lietotājam, kura elektroenerģijas tirgotājs nenodrošina aizsargātā lietotāja tirdzniecības pakalpojumu, tiesības vienpusēji izbeigt elektroenerģijas tirdzniecības līgumu bez līguma pirmstermiņa izbeigšanas maksas, iesniedzot elektroenerģijas tirgotājam apliecinājumu par atbilstību aizsargātā lietotāja statusam, un attiecīgi slēgt līgumu par elektroenerģijas pakalpojumu nodrošināšanu ar tādu elektroenerģijas tirgotāju, kas nodrošina aizsargātā lietotāja pakalpojumu, kopējais aizsargāto lietotāju skaits, kas saņem atbalstu, ir mainīgs un ar tendenci pakāpeniski pieaugt.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Sabiedrisko pakalpojumu regulēšanas komisijas rīcībā esošajiem datiem, vidējās elektroenerģijas rēķina izmaksas mājsaimniecībai 2022.gada 4.ceturksnī bija 173,51 euro/MWh un 2023.gada 2.ceturksnī joprojām 170,50 euro/MWh, neraugoties uz to, ka vidējā elektroenerģijas cena NordPool biržas Latvijas apgabalā 2023.gada 2.ceturksnī bija 80,87 euro/MWh.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arī preventīvie 2023.gada aprīļa grozījumi ir daļēji vai pilnībā kompensējuši sistēmas pakalpojuma izmaksu pieaugumu aizsargātajiem lietotājiem, kopējās elektroenerģijas rēķina izmaksas, neatkarīgi no sistēmas pakalpojuma izmaksām, joprojām ir izteikti augstākas par elektroenerģijas cenu tendencēm Norpool biržā.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virza grozījumus MK noteikumos Nr.345, kas paredz papildu 5 eiro/mēnesī atbalstu visām aizsargāto lietotāju grupām, tādējādi iespējami mazinot elektroenerģijas izmaksu mājsaimniecībām negatīvo ieteikmi uz sabiedrības mazaisargātajām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 noteikumos Nr. 345 paredz aizsargātajiem lietotājiem noteikt atbalstu no 2023.gada 1.augusta līdz 2023. gada 31. decembrim šādā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trūcīgai vai maznodrošinātai mājsaimniecībai (personai) – 20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ģimenei (personai), kuras aprūpē ir bērns ar invaliditāti – 20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personai ar I invaliditātes grupu vai tās aizgādnim – 20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daudzbērnu ģimenei – 25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atbalstu par periodu no 2023.gada 1. augsta līdz 31.augustam elektroenerģijas tirgotāji piemēros rēķinos, kas lietotājiem tiks izrakstīti septembrī, līdz ar to plānotais atbalsts netiks piemērots ar atpakaļejošu spēku, un elektroenerģijas tirgotājiem nebūs nepieciešams veikt piešķirtā atbalsta pārrēķinu. Taču, ņemot vērā, ka saskaņā ar MK noteikumos Nr.345 noteikto Būvniecības valsts kontroles birojs (turpmāk - birojs) līdz katra mēneša 7.datumam nodod elektroenerģijas tirgotājiem informāciju par līgumiem, kuriem piemērojams atbalsts, kā arī nodod inofrmāciju par konkrētajam līgumam piemērojamo atbalsta apjomu, birojam būs nepieciešams elektroenerģijas tirgotājiem atkārtoti nodot informāciju par augsta rēķinam piemērojamā atbalsta apmēru līdz 2023.gada 31.augustam.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viestu tiesisko skaidrību, grozījumu projekts paredz veikt grozījumu MK noteikumu 38.</w:t>
      </w:r>
      <w:r w:rsidR="00000000" w:rsidRPr="00000000" w:rsidDel="00000000">
        <w:rPr>
          <w:vertAlign w:val="superscript"/>
          <w:rtl w:val="0"/>
        </w:rPr>
        <w:t xml:space="preserve">1</w:t>
      </w:r>
      <w:r w:rsidR="00000000" w:rsidRPr="00000000" w:rsidDel="00000000">
        <w:rPr>
          <w:rtl w:val="0"/>
        </w:rPr>
        <w:t xml:space="preserve"> punktā, nosakot, ka attiecīgajā punktā aizsargātajiem lietotājiem paredzētais atbalsts ir piemērojams laikposmā līdz 2023.gada 31.jūlijam.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aizsargātie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grozījumi paredz aizsargātajiem lietotājiem sniegtā atbalsta pilnveidi.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tirgotāji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grozījumi netieši skar arī elektroenerģijas tirgotājus, bet papildu pienākumus vai finanšu slogu tiem nerada.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21 763 090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15 203 090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15 203 090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21 763 090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15 203 090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15 203 090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21 763 090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15 203 090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15 203 090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21 763 090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15 203 090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15 203 090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ALDIS datiem, 2023.gada pirmajos sešos mēnešos vidējais aizsargāto lietotāju skaits, kas saņēma atbalstu, bija 89 531 aizsargāto lietotāju, ar kopējo izmaksāto atbalsta summu 9 131 466 euro. Ņemot vērā, ka MK noteikumu Nr. 345 4.2 punkts paredz aizsargātajam lietotājam, kura elektroenerģijas tirgotājs nenodrošina aizsargātā lietotāja tirdzniecības pakalpojumu, tiesības vienpusēji izbeigt elektroenerģijas tirdzniecības līgumu, un attiecīgi slēgt līgumu par elektroenerģijas pakalpojumu nodrošināšanu ar tādu elektroenerģijas tirgotāju, kas nodrošina aizsargātā lietotāja pakalpojumu, kopējais aizsargāto lietotāju skaits, kas saņem atbalstu, ir mainīgs un ar tendenci pakāpeniski pieaugt.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minēto informāciju, papildu atbalsta aprēķinos tiek piemērots tuvināts aizsargāto lietotāju skaits, kas saņem atbalstu, izrietot no ALDIS datiem par aizargāto lietotāju skaitu, kas saņem atbalstu, kas ir 91 000 aizsargāto lietotāju.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MK noteikumu Nr. 345 38.</w:t>
            </w:r>
            <w:r w:rsidR="00000000" w:rsidRPr="00000000" w:rsidDel="00000000">
              <w:rPr>
                <w:sz w:val="24"/>
                <w:vertAlign w:val="superscript"/>
                <w:rtl w:val="0"/>
              </w:rPr>
              <w:t xml:space="preserve">1</w:t>
            </w:r>
            <w:r w:rsidR="00000000" w:rsidRPr="00000000" w:rsidDel="00000000">
              <w:rPr>
                <w:sz w:val="24"/>
                <w:rtl w:val="0"/>
              </w:rPr>
              <w:t xml:space="preserve"> punktu, aizsargātajiem lietotājiem līdz 2023.gada 31.decembrim paredzēts pastāvīgs atbalsts šādā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trūcīgai vai maznodrošinātai mājsaimniecībai (personai) – 15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ģimenei (personai), kuras aprūpē ir bērns ar invaliditāti, – 15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personai ar I invaliditātes grupu vai tās aizgādnim – 15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daudzbērnu ģimenei – 20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minēto, Klimata un enerģētikas ministrija ir aprēķinājusi, ka aizsragāto lietotāju atbalstam līdz 2023.gada 31.decembrim nepieciešami vismaz 18 262 932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Savukārt Klimata un enerģētikas ministrijas virzītā priekšlikuma par papildu 5 eiro atbalsta piešķiršanu aizsargātajiem lietotājiem laikposmam no 2023.gada 1.augusta (t.i., piemērojot atbalstu elektroenerģiujas rēķinos, kas tiks izrakstīti, sākot no 2023.gada 1.septembra) līdz 2023.gada 31.decembrim ieviešanai papildu nepieciešamais finansējums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91 000 x 5 x 5 = 2 275 000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Likumā “Par valsts budžetu 2023. gadam un budžeta ietvaru 2023., 2024. un 2025. gadam” Ekonomikas ministrijas budžeta apakšprogrammā 29.02.00 "Elektroenerģijas lietotāju atbalsts"  ir paredzēts finansējumus aizsargāto lietotāju atbalstam 2023.gadam 21 763 090 euro apmērā, 2024. un 2025.gadam ik gadu 15 203 090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2023. gada pirmajos sešos mēnešos faktiski izmaksāto atbalsta summu, secināms, ka 2023.gadā papildu nepieciešamo finansējumu 2 275 000 euro apmērā iespējams nodrošināt Ekonomikas ministrijas budžeta apakšprogrammā 29.02.00 "Elektroenerģijas lietotāju atbalsts" paredzētā finansējuma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izpilde tiks nodrošināta Ekonomikas ministrijas budžeta apakšprogrammā 29.02.00 "Elektroenerģijas lietotāju atbalsts" paredzētā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izmaiņas elektroenerģijas sadales sistēmas pakalpojuma tarifā mājsaimniecībām un tā pieaugumu, nepieciešams steidzami virzīt grozījumus, kas paredz sabiedrības mazaizsargātajām grupām palielināt atbalstu ikmēneša elektroenerģijas rēķinam, esošo atbalstu aizsargātajiem lietotājiem palielinot par 5 eiro mēnesī. Šāds papildu atbalsts mazinās sadales sistēmas pakalpojumu tarifa pieauguma negatīvo ietekmi uz sabiedrības mazaizsargātajām grupām. Ņemot vērā minēto, grozījumu projekts nav virzām publiskajai apspriešanai.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grozījumi paredz aizsargātajiem lietotājiem sniegtā atbalsta pilnveidi.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23-TA-2025</w:t>
    </w:r>
    <w:r>
      <w:br/>
    </w:r>
    <w:r w:rsidR="00000000" w:rsidRPr="00000000" w:rsidDel="00000000">
      <w:rPr>
        <w:rtl w:val="0"/>
      </w:rPr>
      <w:t xml:space="preserve">Izdrukāts 30.07.2026. 00.17 - 3.0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23-TA-2025</w:t>
    </w:r>
    <w:r>
      <w:br/>
    </w:r>
    <w:r w:rsidR="00000000" w:rsidRPr="00000000" w:rsidDel="00000000">
      <w:rPr>
        <w:rtl w:val="0"/>
      </w:rPr>
      <w:t xml:space="preserve">Izdrukāts 30.07.2026. 00.17 - 3.0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anotācija_(ex_ante)_23-TA-2025.docx</dc:title>
</cp:coreProperties>
</file>

<file path=docProps/custom.xml><?xml version="1.0" encoding="utf-8"?>
<Properties xmlns="http://schemas.openxmlformats.org/officeDocument/2006/custom-properties" xmlns:vt="http://schemas.openxmlformats.org/officeDocument/2006/docPropsVTypes"/>
</file>