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"Virszemes ūdensobjektu un ostu akvatoriju tīrīšanas un padziļināšanas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13. jūnija noteikumos Nr. 475 “Virszemes ūdensobjektu un ostu akvatoriju tīrīšanas un padziļināšanas kārtība” (turpmāk - MK not. 475) nepieciešams mainīt izvirzītās prasības virszemes ūdensobjektu, ostu akvatoriju tīrīšanai un padziļināšanai, lai mazinātu un atvieglotu administratīvo slogu gan darbību ierosinātājiem, gan iesaistītajām valsts pārvaldes iestādēm. Tā kā izmaiņas nepieciešamas vairumā MK not. 475 nosacījumu, ir sagatavotos jaunu MK noteikumu projekts (turpmāk - noteikumu projekts), ņemot vērā Valsts vides dienesta (turpmāk - VVD), Dabas aizsardzības pārvaldes (turpmāk - DAP) un darbību ierosinātāju iesūtītos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 475 spēkā esošajā redakcijā ir izvirzītas vienādas prasības ūdensobjektu tīrīšanai un padziļināšanai. Ja abu šo darbību veikšanai saskaņā ar likumu "Par ietekmes uz vidi novērtējumu’’ nav nepieciešams ietekmes uz vidi novērtējums, ir jāsaņem VVD izdoti tehniskie noteikumi. Gadījumos, ja darbība plānota ūdensobjektā, kura sateces baseins ir lielāks par 25 m</w:t>
      </w:r>
      <w:r w:rsidR="00000000" w:rsidRPr="00000000" w:rsidDel="00000000">
        <w:rPr>
          <w:vertAlign w:val="superscript"/>
          <w:rtl w:val="0"/>
        </w:rPr>
        <w:t xml:space="preserve">2</w:t>
      </w:r>
      <w:r w:rsidR="00000000" w:rsidRPr="00000000" w:rsidDel="00000000">
        <w:rPr>
          <w:rtl w:val="0"/>
        </w:rPr>
        <w:t xml:space="preserve"> vai tā platība ir vismaz 10 ha, darbības ierosinātājam papildus tehniskajiem noteikumiem ir nepieciešams saņemt sertificēta eksperta atzinumu par padziļināšanas vai tīrīšanas darbu iespējamo ietekmi zivju resursiem, īpaši aizsargājamām dabas teritorijām, īpaši aizsargājamām sugām, īpaši aizsargājamiem biotopiem, apkārtējiem ūdensobjektiem. Tā kā ne visiem ūdensobjektu un ostu tīrīšanas un padziļināšanas darbiem ir būtiska ietekme uz ūdenstilpi, ūdensteci vai akvatoriju, kurā darbi notiek, noteikumu projekts piedāvā mainīt plānoto darbu saskaņošanas kārtību, ņemot vērā to iespējamo ietekmi.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jaunu kārtību, kādā saskaņo un veic virszemes ūdensobjektu vai ostu akvatoriju tīrīšanu un padziļināšanu, ņemot vērā plānoto darbu iespējamo ietekmi uz vidi un attiecīgi mazinot administratīvo slogu. Darbiem ar mazāko ietekmi nav nepieciešami ne tehniskie noteikumi, ne saskaņojums ar uzraugošo iestādi. Darbiem ar potenciāli vidēju ietekmi tehniskos noteikumus paredzēts aizstāt ar eksperta izstrādātu darbu plānu. Darbiem ar potenciāli vislielāko negatīvo ietekmi joprojām jāsaņem tehniskie noteikumi vai uzraugošās iestādes saskaņojums.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MK not. 475 redakcija nosaka vienādu kārtību virszemes ūdensobjektu un ostu akvatoriju tīrīšanas un padziļināšanas darbu saskaņošanai un veikšanai. Proti - ja saskaņā ar likumu "Par ietekmes uz vidi novērtējumu" minētajiem darbiem nav nepieciešams ietekmes uz vidi novērtējums, VVD to veikšanai izsniedz tehniskos noteikumus. Tehnisko noteikumu saņemšanai ir nepieciešams sertificēta eksperta atzinums gadījumos, ja tīrīšanas vai padziļināšanas darbi ir plānoti ūdenstecē, kuras sateces baseins ir lielāks nekā 25 km</w:t>
      </w:r>
      <w:r w:rsidR="00000000" w:rsidRPr="00000000" w:rsidDel="00000000">
        <w:rPr>
          <w:vertAlign w:val="superscript"/>
          <w:rtl w:val="0"/>
        </w:rPr>
        <w:t xml:space="preserve">2</w:t>
      </w:r>
      <w:r w:rsidR="00000000" w:rsidRPr="00000000" w:rsidDel="00000000">
        <w:rPr>
          <w:rtl w:val="0"/>
        </w:rPr>
        <w:t xml:space="preserve">, vai ūdenstilpē, kuras virsmas laukuma platība ir vismaz 10 ha. Nepieciešamības gadījumā VVD pieprasa DAP izvērtēt atzinumu. VVD tehniskie noteikumi nav nepieciešami virszemes ūdensobjektu tīrīšanai vai padziļināšanai īpaši aizsargājamā dabas teritorijā, kurai ir izstrādāts un noteiktā kārtībā apstiprināts dabas aizsardzības plāns un darbus veic saskaņā ar šo plānu, mākslīgu ūdensobjektu padziļināšanai un tīrīšanai, ja šis ūdensobjekts atbilst normatīvajiem aktiem par meliorācijas sistēmām un to hidrotehniskām būvēm, zivju dīķu tīrīšanai vai padziļināšanai (sākotnējā projektētā dziļuma atjaunošanai), ja šis objekts neatrodas uz dabiskas ūdensteces, ūdensaugu pļaušanai privātās ūdenstecēs vai ūdenstilpēs, ja pļaušana notiek laika posmā no 1. jūlija līdz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w:t>
      </w:r>
      <w:r w:rsidR="00000000" w:rsidRPr="00000000" w:rsidDel="00000000">
        <w:rPr>
          <w:b w:val="1"/>
          <w:rtl w:val="0"/>
        </w:rPr>
        <w:t xml:space="preserve">1.3.1. Administratīvais slogs nav samērīgs ar plānoto darbu veidu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virszemes ūdensobjektu vai ostu akvatoriju tīrīšanas un padziļināšanas kārtība paredz vienādas prasības tīrīšanas un padziļināšanas darbu saskaņošanai un veikšanai virszemes ūdensobjektos vai ostu akvatorijās. Rezultātā VVD tehniskos noteikumus ir nepieciešams saņemt arī tādām darbībām kā peldošu atkritumu izvākšana, ūdensaugu un apauguma likvidēšana, akmeņu, koku un nogrimušu priekšmetu izcelšana. Tas rada nesamērīgu administratīvo slogu gan darbību ierosinātājiem (pašvaldībām, uzņēmumiem, nevalstiskām organizācijām un fiziskām personām), gan VVD un DAP, kam jāizsniedz vai jāsaskaņo tehniskie noteikumi arī iepriekš minētajiem darbiem, kuru ietekme uz ūdensobjektiem un ostu akvatorijām ir pozitīva. Turklāt pašreizējā kārtība ievērojami paildzina laiku, kas paiet no ieceres līdz darbu uzsākšanai, kas kavē gan dažādu vietējo iniciatīvu, gan projektu īstenošanu. Administratīvo slogu palielina arī prasība saņemt sertificēta eksperta atzinumu visos gadījumos, ja darbības ir plānots veikt ūdenstecēs, kuru sateces baseins ir lielāks par 25 km</w:t>
      </w:r>
      <w:r w:rsidR="00000000" w:rsidRPr="00000000" w:rsidDel="00000000">
        <w:rPr>
          <w:vertAlign w:val="superscript"/>
          <w:rtl w:val="0"/>
        </w:rPr>
        <w:t xml:space="preserve">2</w:t>
      </w:r>
      <w:r w:rsidR="00000000" w:rsidRPr="00000000" w:rsidDel="00000000">
        <w:rPr>
          <w:rtl w:val="0"/>
        </w:rPr>
        <w:t xml:space="preserve">, vai ūdenstilpēs, kuru spoguļa laukuma platība ir 10 ha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1.3.2. Pašreizējā kārtība nediferencē dažādu tīrīšanas darbu atšķirīgo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 475 virszemes ūdensobjektu vai ostu akvatoriju tīrīšana definēta kā "peldošu gružu izvākšana, zāles un apauguma likvidēšana, akmeņu un koku izcelšana, nogrimušu priekšmetu izcelšana un citi darbi, tai skaitā gultnes attīrīšana, lai novērstu ūdens caurvadīšanas spēju samazināšanos." Tādējādi tīrīšanas darbi var nozīmēt gan gružu vai atkritumu savākšanu, kam pietiek ar roku darbu un darbarīkiem, gan ūdensteces vai ostas akvatorijas gultnes attīrīšanu no sedimentiem vai dūņām, kam var būt nepieciešams izmantot ekskavatoru vai zemessūcēju. Attiecīgi dažādu tīrīšanas darbu ietekme uz upes vai ezera ekosistēmu vai ostas akvatoriju ir atšķirīga. Tāpat tīrīšanas darbu mērķi var atšķirties. Tādus darbus kā atkritumu savākšanu, ūdensaugu izpļaušanu (lai labiekārtotu vai uzturētu kārtībā peldlīdzekļu izmantošanai izveidotus koridorus, labiekārtotu vai uzturētu kārtībā makšķerēšanas un atpūtas vietas), koku un to sanesumu vai sagāzumu likvidēšanu bieži vien veic talkotāji, ūdensobjektu īpašnieki vai apsaimniekotāji, vai ūdenstūrisma uzņēmēji. Tas tiek darīts noteiktas teritorijas kopšanas un uzturēšanas nolūkos ar mērķi sakārtot vai uzturēt kārtībā apkārtni, padarīt ūdensteci vai ūdenstilpi pieejamu un ērtāk izmantojamu gan sev, gan citiem iedzīvotājiem, gan tūristiem. Vienlaikus tādus ūdensobjektu tīrīšanas darbus kā ūdensaugu aizauguma platības samazināšana, koku un krūmu apauguma samazināšana, mākslīgi radītu šķēršļu likvidēšana vai zivju nārsta vietu atjaunošana, attīrot gultni no dūņām un sanešiem, bieži veic dažādu projektu ietvaros, ar mērķi uzlabot attiecīgās upes vai ezera ekoloģisko kvalitāti un bioloģisko daudzveidību, kombinējot minētos darbus ar citām rīcībām ūdenstilpes vai ūdensteces stāvokļa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1.3.3. Pašreizējā kārtība neattiecas uz inovatīvām ūdensobjektu tīrīšanas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 475 ir spēkā kopš 2006. gada. Kopš tā laika ir izstrādātas  jaunas, inovatīvas metodes ūdensobjektu tīrīšanai, uz kurām MK not. 475 regulējums neattiecas. Šobrīd spēkā esošajā noteikumu redakcijā šāda veida attīrīšanas metožu pielietošana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1.3.4. Jāsamēro administratīvā sloga samazināšana  ar ūdensobjektu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nepieciešamības saņemt tehniskos noteikumus virszemes ūdensobjektu tīrīšanai un ostu akvatoriju tīrīšanai un remonta padziļināšanai, joprojām ir nepieciešams nodrošināties, lai minētie darbi neradītu negatīvu ietekmi uz ūdeņu ekosistēmām, vai arī šādu ietekmi pēc iespējas samazināt. Tāpēc ir jāparedz nosacījumi, kuri izvirzāmi pirms virszemes ūdensobjektu padziļināšanas darbu uzsākšanas un to veikšanas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1.3.1.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saņēma priekšlikumus izmaiņām MK not. 475 no VVD un DAP, lai samazinātu administratīvo slogu, kā arī atvieglotu un veicinātu ūdensobjektu īpašnieku, valdītāju un lietotāju iesaisti un ieinteresētību ūdensobjektu apsaimniekošanā, veicot tīrīšanas vai padziļināšanas darbus. Ņemot vērā to, ka spēkā esošā kārtība rada nesamērīgu administratīvo slogu, no VVD ir saņemts priekšlikums atteikties no nepieciešamības saņemt tehniskos noteikumus tīrīšanas darbu veikšanai virszemes ūdensobjektos un tīrīšanas un remonta padziļināšanas darbu veikšanai ostu akvatorijās.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tehniskie noteikumi ir nepieciešami virszemes ūdensobjekta attīrīšanai vai padziļināšanai, tajā skaitā padziļināšanas darbiem valsts nozīmes ūdensnoteku atjaunošanas ietvaros noteiktās ūdenstecēs, un ar virszemes ūdensobjektu saistīta mākslīga ūdensobjekta padziļināšanai, kā arī ostas akvatorijas kapitālajai padziļināšanai. Virszemes ūdensobjektu padziļināšanai, ja tā notiek valsts nozīmes ūdensnoteku atjaunošanas darbu ietvaros, tehniskie noteikumu jāsaņem tad, ja darbi tiek veikti ūdensobjektos, kas normatīvajos aktos noteikti kā prioritārie zivju ūdeņi, vai upes, kurās saskaņā ar normatīvajiem aktiem aizliegts būvēt aizsprostus un šķēršļus. Prioritārie zivju ūdeņi noteikti MK 2002.gada 12.marta noteikumos Nr. 118 “Noteikumi par virszemes un pazemes ūdeņu kvalitāti”. Upes, kurās aizliegts veidot šķēršļus, noteiktas MK 2002.gada 15.janvāra noteikumos Nr. 27 “Noteikumi par upēm (upju posmiem), uz kurām zivju resursu aizsardzības nolūkā aizliegts būvēt un atjaunot hidroelektrostaciju aizsprostus un veidot jebkādus mehāniskus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23.2. apakšpunkts paredz, ka turpmāk tehniskos noteikumus nevajadzēs saņemt ostu akvatoriju un virszemes ūdensobjektu tīrīšanas darbiem, kā arī ostu akvatoriju remonta padziļināšanas darbiem. Atsevišķos gadījumos tehniskie noteikumi nebūs nepieciešami arī virszemes ūdensobjektu attīrīšanas vai padziļināšanas darbiem, ja šie darbi ir konkrēti paredzēti normatīvajos aktos noteiktajā kārtībā izstrādātā un saskaņotā plānošanas dokumentā un darbi tiek veikti saskaņā ar šo dokumentu. Atbilstoši 23.3. apakšpunktam šāds dokuments var būt dabas aizsardzības plāns, ūdensobjekta ekspluatācijas (apsaimniekošanas) noteikumi vai publisko ūdeņu apsaimniekošanas dokuments (turpmāk – attiecīgais dokuments). Šādu plānošanas dokumentu izstrādāšana paredzēta normatīvajos aktos par īpaši aizsargājamās dabas teritorijas dabas aizsardzības plāna saturu un izstrādes kārtību, par ūdens objektu ekspluatācijas (apsaimniekošanas) noteikumu izstrādāšanas kārtību un par publisko ūdeņu nomu. Praksē šādi dokumenti ir izstrādāti dažādā laikā, atšķirīgiem nolūkiem un dažādās detalizācijas pakāpēs. Tāpēc noteikumu projekta 23.3. apakšpunktā lietots vārdu salikums “konkrēti paredzēts”, kas nozīmē, ka šo apakšpunktu var piemērot gadījumos, ja  attiecīgajā dokumentā ir iekļauts precīzs veicamo darbu formulējums vai apraksts, kas sakrīt ar darbības ierosinātāja paredzētajiem darbiem.</w:t>
      </w:r>
      <w:r w:rsidR="00000000" w:rsidRPr="00000000" w:rsidDel="00000000">
        <w:rPr>
          <w:rtl w:val="0"/>
        </w:rPr>
        <w:t xml:space="preserve">Administratīvā sloga samazināšanai no VVD un DAP tika saņemti priekšlikumi izmaiņām virszemes ūdensobjektu tīrīšanas un padziļināšanas darbu veikšanas kārtībā īpaši aizsargājamās dabas teritorijās, kā arī abu iestāžu kompetenču jomu nodalīšanai un precizēšanai. VVD uzrauga normatīvo aktu prasību ievērošanu vides aizsardzības jomā, bet DAP  atbild par valsts dabas aizsardzības politikas īstenošanu, tai skaitā sugu un biotopu aizsardzības jomā. Tāpēc noteikumu projekts paredz, ka plānoto darbu ietekmi uz īpaši aizsargājamām dabas teritorijām, mikroliegumiem, sugām un biotopiem vērtē un darbus, kas skar iepriekšminētās teritorijas, aizsargājamās sugas vai biotopus, saskaņo DAP. Lai nepalielinātu administratīvo slogu darbības ierosinātājam un tam nebūtu ar iesniegumu jāvēršas divās iestādēs, noteikumu projekts paredz, ka gadījumos, kad tehniskie noteikumi joprojām būs nepieciešami, iesniegumu to saņemšanai darbības ierosinātājam jāiesniedz VVD.</w:t>
      </w:r>
      <w:r w:rsidR="00000000" w:rsidRPr="00000000" w:rsidDel="00000000">
        <w:rPr>
          <w:rtl w:val="0"/>
        </w:rPr>
        <w:t xml:space="preserve">Tādējādi darbības iesniedzējs, kas plāno veikt noteikumu projekta 24. punktā minētās darbības virszemes ūdensobjektos un uz kuru neattiecas 23.3. apakšpunktā minētie izņēmumi, iesniedz iesniegumu VVD. VVD izskata iesniegto informāciju. Ja darbi nav plānoti īpaši aizsargājamā dabas teritorijā vai mikroliegumā, reģistrētā aizsargājamo sugu dzīvotnē vai īpaši aizsargājamā biotopā (turpmāk - aizsargājama teritorija) vai mākslīgā ūdensobjektā, kam piekļaujas kāda no aizsargājamām teritorijām (noteikumu projekta 25. punkts), VVD lemj par tehnisko noteikumu izsniegšanu un tajos iekļaujamajiem nosacījumiem. Šādā gadījumā darbības ierosinātājs tehniskos noteikumus saņems no VVD. Ja darbības ir plānotas aizsargājamā teritorijā vai skar to, VVD saņemto iesniegumu pārsūta DAP darbības ietekmes izvērtēšanai un ierobežojumu vai nosacījumu izvirzīšanai. Papildus tam, VVD izvērtē, vai plānotajai darbībai ir nepieciešams izsniegt tehniskos noteikumus arī dienesta kompetencē esošo nosacījumu izvirzīšanai. Piemēram, gadījumā, ja paredzēta garāka ūdensteces posma padziļināšana, bet aizsargājams biotops vai mikroliegums aizņem tikai nelielu padziļināmā posma platību, vai arī nepieciešams noteikt aizlieguma periodus, kad padziļināšanas darbus nevar veikt, ņemot vērā raksturīgo zivju faunu attiecīgajā virszemes ūdensobjektā. (Raksturīgo zivju faunu var noteikt gan pēc attiecīgā virszemes ūdensobjekta monitoringa datiem, gan pēc normatīvajos aktos par virszemes un pazemes ūdeņu kvalitāti noteikto iedalījumu karpveidīgo zivju ūdeņos un lašveidīgo zivju ūdeņos.) Ja VVD konstatē, ka tā tehniskie noteikumi konkrētajā gadījumā nav nepieciešami, darbības ierosinātājs atzinumu saņems tikai no DAP. Ja VVD konstatē, ka ir nepieciešami arī tehniskie noteikumi tā kompetences jomā, darbības ierosinātājs saņems gan DAP atzinumu, gan VVD tehniskos noteikumus. Savukārt ostu akvatoriju kapitālās padziļināšanas gadījumā tehniskos noteikumus izsniedz VVD.</w:t>
      </w:r>
      <w:r w:rsidR="00000000" w:rsidRPr="00000000" w:rsidDel="00000000">
        <w:rPr>
          <w:b w:val="1"/>
          <w:rtl w:val="0"/>
        </w:rPr>
        <w:t xml:space="preserve">1.3.2. Diferencētas prasības dažādiem ūdensobjektu tīrīšanas darbiem</w:t>
      </w:r>
      <w:r w:rsidR="00000000" w:rsidRPr="00000000" w:rsidDel="00000000">
        <w:rPr>
          <w:rtl w:val="0"/>
        </w:rPr>
        <w:t xml:space="preserve">Pēc Ministrijas, VVD un DAP iniciatīvas, kā arī uzklausot ekspertus un ūdensobjektu tīrīšanas darbu veicējus noteikumu projekta saskaņošanas laikā, precizētas un papildināt ar virszemes ūdensobjektu un ostu akvatoriju tīrīšanu un padziļināšanu saistītās definīcijas, tajās iekļaujot ūdensaugu pļaušanu, bebru aizsprostu un citu mākslīgi radītu šķēršļu (mākslīgi radītu akmeņu krāvumu, ūdensteces gultni aizsprostojošu konstrukciju, kas nav klasificējamas kā būves, piemēram, nelikumīgu nēģu taču u.c. zvejas rīku konstrukciju, nelikumīgu ūdens līmeņa paaugstināšanas konstrukciju likvidēšanu), kritušu un peldošu koku un to sanesumu likvidēšanu. Lai atspoguļotu ūdensobjektu tīrīšanas darbu dažādos mērķus un ietekmi, noteikumu projekts piedāvā atšķirīgi definēt tīrīšanas darbus ar dažādu ietekmi, pie katra no tiem gan uzskaitot attiecīgajai definīcijai atbilstošās darbības, gan paredzot atšķirīgu nodrošinājumu, kā novērst iespējamu negatīvu ietekmi uz ūdensobjektu. Virszemes ūdensobjekta vai ostas akvatorijas tīrīšana kopšanas un uzturēšanas nolūkos definēta kā peldošu un nogrimušu atkritumu izvākšana, ūdensaugu izpļaušana vai izvākšana, koku sanesumu vai sagāzumu likvidēšana, bebru aizsprostu likvidēšana, nogrimušu vai gultnē nostiprinātu priekšmetu izcelšana. Vienīgais, kas jāievēro šo darbu ierosinātājiem ir noteikumu projektā izvirzītie vispārīgie nosacījumi; saskaņojumi ar valsts iestādēm nav nepieciešami. Savukārt virszemes ūdensobjekta tīrīšana ekoloģiskās kvalitātes un  bioloģiskās daudzveidības uzlabošanas nolūkos definēta ūdensaugu aizauguma samazināšana, koku un krūmu apauguma samazināšana, dūņu un atmirušo augu atlieku izvākšana, mākslīgi radītu šķēršļu likvidēšana, gultnes grunts pārveidošana (irdināšana, izlīdzināšana), substrāta (akmeņi, oļi, grants) ievietošana vai uzbēršana, mākslīgu straujteču veidošana, zivju nārsta vietu ierīkošana vai atjaunošana. Tā kā šiem darbiem iespējama lielāka ietekme uz ūdensobjektu, turklāt svarīgi izvērtēt tos kontekstā ar ūdensobjekta ekoloģisko stāvokli un tā uzlabošanas vajadzībām, paredzēts, ka šādu tīrīšanas darbu veikšanai nepieciešams sugu un biotopu aizsardzības jomas sertificēta eksperta izstrādāts plāns. Lai novērstu dažādas interpretācijas par plānā iekļaujamo informāciju, tā saturs noteikts noteikumu pielikumā. Saskaņojumi ar valsts iestādēm nav nepieciešami arī šiem tīrīšanas darbiem. Noteikumu projekts paredz, ka plānu pēc tā izstrādes informācijai jānosūta DAP, lai pārvalde būtu informēta par plānotajiem darbiem un varētu tos ņemt vērā, plānojot savas rīcības aizsargājamo teritoriju apsaimniekošanā. Noteikumu projekts paredz, ka virszemes ūdensobjektu tīrīšanu ekoloģiskās kvalitātes un bioloģiskās daudzveidības uzlabošanas nolūkos, attīrīšanu un padziļināšanu var veikt, ja ir saņemta attiecīgā ūdensobjekta vai tā daļas īpašnieka vai tiesiskā valdītāja rakstiska piekrišana. Tādējādi attiecīgā ūdensobjekta īpašnieks vai tiesiskais valdītājs paredzēto darbu veikšanai var piekrist pilnā apmērā, piekrist darbu veikšanai izvirzot savus nosacījumus vai arī nepiekrist darbu veikšanai attiecīgajā ūdensobjektā vai tā daļā.</w:t>
      </w:r>
      <w:r w:rsidR="00000000" w:rsidRPr="00000000" w:rsidDel="00000000">
        <w:rPr>
          <w:b w:val="1"/>
          <w:rtl w:val="0"/>
        </w:rPr>
        <w:t xml:space="preserve">1.3.3. Regulējums inovatīvām tīrīšanas metodēm</w:t>
      </w:r>
      <w:r w:rsidR="00000000" w:rsidRPr="00000000" w:rsidDel="00000000">
        <w:rPr>
          <w:rtl w:val="0"/>
        </w:rPr>
        <w:t xml:space="preserve">No VVD ir saņemts ierosinājums noteikumu redakcijā iekļaut iespēju pielietot alternatīvas virszemes ūdensobjektu attīrīšanas metodes, kas balstās uz piesārņotāju saistīšanu nešķīstošos savienojumos, lai uzlabotu virszemes ūdensobjektu kvalitāti. Šāds ierosinājums pamatojas uz to, ka 2024. -2025. gadā Latvijā tika realizēts  ''Trust Alum'' projekts, kā ietvaros notika Baltijā pirmā ezera attīrīšana no vēsturiskā fosfora piesārņojuma, izmantojot Skandināvijā populāru ALUM metodi. Projektā attīrīja Velnezeru, kas atrodas Juglas apkaimē Rīgā. Cilvēku darbības rezultātā Velnezerā bija nonākuši lieli fosfora savienojumu apjomi. Ezera bioloģiskā daudzveidība bija noplicināta, ūdenī bija maz skābekļa un vasarās varēja novērot aļģu ziedēšanu. Velnezera ūdens kvalitāte bija slikta, ezers aizauga. Pēc ALUM savienojuma ievadīšanas ezera ūdenī, dati apliecina, ka tā ūdens kvalitāte ir uzlabojusies. Šāda veida metožu pielietošanas priekšrocības ir ātrs rezultāts (ūdens dzidrums palielinās jau dažu dienu laikā) un ilgtermiņa pozitīva ietekme, kas var saglabāties gadiem. Tomēr ALUM metode jāpielieto precīzi un uzmanīgi, tāpēc noteikumu projektā paredzēts, ka šādiem darbiem jāsaņem VVD tehniskie noteikumi. Tā kā šis ūdensobjektu (pamatā - ezeru) tīrīšanas veids atšķiras pēc pielietotās tehnoloģijas, tas noteikumu projektā definēts kā virszemes ūdensobjekta attīrīšana – alternatīvu attīrīšanas metožu ar piesārņotāju saistīšanu nešķīstošos savienojumos izmantošana, lai uzlabotu virszemes ūdensobjekta kvalitāti. </w:t>
      </w:r>
      <w:r w:rsidR="00000000" w:rsidRPr="00000000" w:rsidDel="00000000">
        <w:rPr>
          <w:b w:val="1"/>
          <w:rtl w:val="0"/>
        </w:rPr>
        <w:t xml:space="preserve">1.3.4. Administratīvā sloga samazināšanas un vides aizsardzības samērošana</w:t>
      </w:r>
      <w:r w:rsidR="00000000" w:rsidRPr="00000000" w:rsidDel="00000000">
        <w:rPr>
          <w:rtl w:val="0"/>
        </w:rPr>
        <w:t xml:space="preserve">Lai samazinātu administratīvo slogu un atteiktos no nepieciešamības saņemt VVD tehniskos noteikumus virszemes ūdensobjektu tīrīšanai, vienlaikus nevājinot ūdensobjektu un ostu akvatoriju aizsardzību, noteikumu projekts ir papildināts ar jaunām normām, kur izvirzīti nosacījumi, kas katra veida darbu veicējiem obligāti jāievēro pirms tīrīšanas darbu uzsākšanas, kā arī to veikšanas laikā.</w:t>
      </w:r>
      <w:r w:rsidR="00000000" w:rsidRPr="00000000" w:rsidDel="00000000">
        <w:rPr>
          <w:b w:val="1"/>
          <w:rtl w:val="0"/>
        </w:rPr>
        <w:t xml:space="preserve">Saistība ar regulējumu par zemes dzīlēm un dabas resursu nodokli</w:t>
      </w:r>
      <w:r w:rsidR="00000000" w:rsidRPr="00000000" w:rsidDel="00000000">
        <w:rPr>
          <w:rtl w:val="0"/>
        </w:rPr>
        <w:t xml:space="preserve">Spēkā esošie Ministru kabineta 2006.gada 13.jūnija noteikumi Nr.475 “Virszemes ūdensobjektu un ostu akvatoriju tīrīšanas un padziļināšanas kārtība” paredz - ja padziļināšanas darbos paredzēts iegūt derīgos izrakteņus vairāk nekā 1000 kubikmetru apjomā, normatīvajos aktos par dabas resursu lietošanu noteiktajā kārtībā papildus nepieciešams saņemt Valsts vides dienesta izsniegtu dabas resursu izmantošanas atļauju (licenci), izņemot gadījumu, ja izsmelto grunti vai sanesu materiālu novieto grunts novietnē jūrā. Noteikumu projekta saskaņošanas laikā ir izdarītas izmaiņas zemes dzīļu resursu ieguves un lietošanas tiesiskajā regulējumā. Grozījumi likumā “Par zemes dzīlēm” paredz, ka turpmāk zemes dzīļu (derīgo izrakteņu) resursus varēs lietot uz izsniegtās zemes dzīļu izmantošanas licences un saskaņotā derīgo izrakteņu ieguves projekta pamata. Attiecīgi bija nepieciešams precizēt arī atsauci uz derīgo izrakteņu ieguvi atbilstoši spēkā esošajam regulējumam. Noteikumu projekts ir izdots uz Ūdens apsaimniekošanas likuma (turpmāk – likums) deleģējuma pamata, atbilstoši kuram noteikumi nosaka virszemes ūdensobjektu un ostu akvatoriju tīrīšanas un padziļināšanas kārtību. Likumā nav noteikts pilnvarojums Ministru kabinetam regulēt citus jautājumus, tostarp zemes dzīļu resursu ieguvi un dabas resursu nodokļa samaksu par tiem vai atbrīvojumu. Tādēļ noteikumu projekta 6. punkts ietver tikai atsauci uz piemērojamo regulējumu  dabas resursu nodokļa jomā, neizvirzot nosacījumus minētajā jomā.</w:t>
      </w:r>
      <w:r w:rsidR="00000000" w:rsidRPr="00000000" w:rsidDel="00000000">
        <w:rPr>
          <w:rtl w:val="0"/>
        </w:rPr>
        <w:t xml:space="preserve">Vienlaikus jāņem vērā, ka likuma “Par zemes dzīlēm” 11.1 pants nosaka: ja pazemes vai virszemes būvju būvniecības (tai skaitā dīķu un citu ūdenstilpju ierīkošanas), virszemes ūdensobjektu gultnes tīrīšanas vai padziļināšanas rezultātā tiek iegūta augsne vai derīgie izrakteņi, kurus izmanto saimnieciskajā darbībā, par izmantoto apjomu maksā dabas resursu nodokli saskaņā ar Dabas resursu nodokļa likumu. Savukārt Dabas resursu nodokļa likuma 12.panta trešā daļa cita starpā nosaka, ka nodokli par virszemes ūdensobjektu ierīkošanas, to gultnes tīrīšanas vai padziļināšanas rezultātā iegūtiem dabas resursiem, kurus izmanto saimnieciskajā darbībā, aprēķina tā limita ietvaros, kas nepārsniedz likumā "Par zemes dzīlēm" noteikto robežvērtību, bet, ja tas tiek pārsniegts, nepieciešams saņemt zemes dzīļu izmantošanas licenci. Savukārt, ja dabas resursi tiek izmantoti tā zemes īpašuma robežās, kurā veikta dabas resursu ieguve, nodoklis par dabas resursiem nav jāmaksā. Attiecīgi jāņem vērā, ka dabas resursu nodoklis tiek piemērots gadījumos, kad iegūtie dabas resursi tiek izmantoti saimnieciskā darbībā (realizēti). Likuma “Grozījumi Dabas resursu nodokļa likumā” (spēkā no 01.01.2024.) sākotnējās ietekmes novērtējuma ziņojumā (anotācijā) norādīts, ka Dabas resursu nodokļa likuma 12. panta trešajā daļā tiek veikts precizējums, izsakot pēdējo teikumu jaunā redakcijā: “Ja dabas resursi tiek izmantoti zemes īpašuma robežās, kurā veikta dabas resursu ieguve, nodoklis par dabas resursiem nav jāmaksā”. Precizējums tika veikts, lai novērstu dažādu normas traktēšanu, ņemot vērā, ka mērķis minētajai normai ir, ka iegūstot dabas resursus, kurus plānots izmantot zemes īpašuma robežās, kur notikusi ieguve, viena īpašnieka teritorijā savām vajadzībām, nodoklis nav jāmaksā. Tāpat precizēta likuma 12. panta trešajā daļā ietvertā norma par dabas resursu nodokļa aprēķināšanu attiecībā uz būvniecībā (pazemes un virszemes būvju būvniecības, virszemes ūdensobjektu ierīkošanas, to gultnes tīrīšanas vai padziļināšanas) iegūtiem dabas resursiem, ja tiek iegūti dabas resursi tādā apmērā, par kuru, saskaņā ar likuma “Par zemes dzīlēm” normām, nav nepieciešams saņemt licenci.</w:t>
      </w:r>
      <w:r w:rsidR="00000000" w:rsidRPr="00000000" w:rsidDel="00000000">
        <w:rPr>
          <w:rtl w:val="0"/>
        </w:rPr>
        <w:t xml:space="preserve">Atbilstoši Dabas resursu nodokļa likuma 12.panta trešajai daļai, dabas resursu nodoklis nav jāmaksā, ja ostas akvatorijas remonta vai kapitālās padziļināšanas laikā iegūto grunti vai sanesu materiālu novieto grunts novietnē jūrā vai izmanto jūras krasta piebarošanai attiecīgās ostas akvatorijas teritorijā, un tas tiek veikts likumā noteiktajā kārtībā, neveicot saimniecisko darbību. Saskaņā ar Ostas likuma 4.pantu ostas iekšējo ūdeņu daļa jeb akvatorija ir valsts īpašums, savukārt ostas teritorijas sauszemes daļa var būt gan valsts, gan pašvaldības, gan citas juridiskās vai fiziskās personas īpašums. Līdz ar to par iegūto grunti vai sanesu materiāla izmantošanu ostas pārvaldes infrastruktūras izbūvei nevar sniegt viennozīmīgu atbildi par dabas resursu nodokļa piemērošanu, jo katrs gadījums ir skatāms individuāli. Papildus tam jāņem vērā, ka infrastruktūras izbūve un attīstīšana pēc būtības var būt saimnieciskā darbība, jo ir vērsta uz ostas pakalpojumu nodrošināšanu un ostas funkciju uzlabošanu. Tādējādi, ja attiecīgā darbība ir kvalificējama kā saimnieciskā darbība, dabas resursu nodoklis par grunts izmantošanu ostas infrastruktūras izbūvē ir maksājams.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ūdensobjektu un tiem pieguļošo zemju īpašnieki, entuziastu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VVD tehnisko noteikumu reģistrā pieejamo informāciju, konstatējams, ka fiziskas personas vairumā gadījumu ierosina dažādus ūdensobjektu tīrīšanas darbus. Šādām fiziskām personām pēc noteikumu projekta spēkā stāšanās nebūs nepieciešams saņemt tehniskos noteikumus ūdensobjektu tīrīšanas darbiem, t.sk. nebūs jāpatērē laiks iesnieguma un tam pievienojamās informācijas sagatavošanai un iesniegšanai VVD (noteikumu projekta 26. punkts uz tām neattieksies), attiecīgi samazināsies administratīvais slogs un arī administratīvās izmaksas. Lai arī darbu ierosinātājiem būs jāievēro noteikumu projekta 34. vai 35. punktā izvirzītās prasības, tas nemainīs administratīvo slogu un neietekmēs atbilstības izmaksas, jo minētās prasības iepriekš tika iekļautas tehniskajos noteikumos un tāpat bija jāievēro. Fiziskām personām par darbu uzsākšanu būs jāinformē VVD, DAP, pašvaldība (noteikumu projekta 37.punkts), kā arī, tīrot virszemes ūdensobjektu ekoloģiskās kvalitātes un bioloģiskās daudzveidības uzlabošanas nolūkos, darbu plāns informācijai jāiesniedz DAP (noteikumu projekta 23.2.). Kā informēšana, tā plāna iesniegšana iespējama elektroniski, bet tai patērētais laiks ņemts vērā, veicot administratīvo izmaksu monetāru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VVD tehnisko noteikumu reģistrā pieejamo informāciju, konstatējams, ka juridiskas personas ierosina gan ūdensobjektu un ostu akvatoriju tīrīšanas, gan padziļināšanas darbus. Juridiskām personām, kuras ierosinās tīrīšanas darbus virszemes ūdensobjektos vai remonta padziļināšanas darbus ostu akvatorijās, turpmāk nebūs nepieciešams saņemt VVD tehniskos noteikumus (noteikumu projekta 26. un 39. punkts uz tām neattieksies), bet būs jāievēro izvirzītās prasības pirms tīrīšanas darbu uzsākšanas un to veikšanas laikā (noteikumu projekta 34., 35., 36. vai 44.punkts). Tas nemainīs administratīvo slogu un neietekmēs atbilstības izmaksas, jo minētās prasības iepriekš tika iekļautas tehniskajos noteikumos un tāpat bija jāievēro.                                                                                          Juridiskām personām administratīvās un atbilstības izmaksas nepalielinās pienākumi iesniegt VVD informāciju vai iesniegumu, kas jau pašlaik ir noteikti MK not. 475, proti, pienākumi, kas izriet no noteikumu projekta 26. punkta, kā arī 29.1. un 31.8.1. apakšpunkta, jo atbilstošas prasības ir noteiktas MK not. 475 24. un 25. punktā, kā arī 29.7. un 36.6. apakšpunktā. Tā kā noteikumu projekts samazina to gadījumu skaitu, kad juridiskām personām jāsaņem tehniskie noteikumi tīrīšana svai padziļināšanas darbiem, kopumā administratīvās izmaksas samazināsies, kas arī atspoguļots anotācijas 2.3. sadaļā. Tāpat anotācijas 2.3. sadaļā atspoguļotas arī administratīvās izmaksas, ko radīs pienākums rakstiski informēt VVD, DAP, pašvaldību un ūdensobjekta īpašnieku vai valdītāju par darbu uzsākšanu.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pārvaldēm administratīvās un atbilstības izmaksas nemaina pienākumi iesniegt VVD informāciju vai iesniegumu, kas jau ir noteikti pašlaik spēkā esošajā regulējumā - MK not. 475, proti, pienākumi, kas izriet no noteikumu projekta 8. un 46. punkta, jo attiecīgas prasības jau ir noteiktas MK not. 475 7. un 37.punktā.  Ostu pārvaldēm administratīvo slogu samazinās fakts, ka ostu akvatoriju tīrīšanas un remonta padziļināšanas darbiem vairs nebūs jāsaņem tehniskie noteikumi, attiecīgi nebūs jēiesniedz VVD noteikumu projekta 29. punktā minētais iesniegums, kas arī atspoguļots anotācijas 2.3. sadaļā. Tāpat anotācijas 2.3. sadaļā atspoguļotas arī administratīvās izmaksas, ko radīs noteikumu projekta 45. punktā noteiktais pienākums informēt VVD par darbu sākšanu (vienu reizi darbu īstenošanas laikā) un 47. punktā noteiktais pienākums reizi gadā informēt VVD par iepriekšējā gadā veiktajiem padziļināšanas darbiem.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virszemes ūdensobjektu un tiem pieguļošo zemju īpašnieki, entuziastu 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- 9329 Citur neklasificēti strādnieki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pieprasījumi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VVD tehnisko noteikumu reģistrā pieejamās informācijas no 01.01.2020. līdz 31.12.2025. tehniskos noteikumus (TN) ir pieprasījušas 53 fiziskas personas; vidēji 8 fizisku personu pieprasījumi gadā. TN pieprasīti darbiem, kam pēc jaunā regulējuma tie vairs nebūs nepieciešami, t.sk. nebūs jāiesniedz VVD noteikumu projekta 26. punktā minētais iesniegums, tādējādi administratīvais slogs samazinās. Tā kā TN derīguma termiņš ir 5 gadi, darbiem vienā objektā tos pieprasa ne biežāk kā reizi gadā. Darbību ierosinātāju sniegtā informācija liecina, ka TN iesnieguma un tam pievienojamās informācijas sagatavošana caurmērā aizņem 3 darbdienas (24 stundas). Noteikumu projekta 37. punkts paredz par darbu sākšanu informēt VVD un citas iesaistītās puses (viena informēšanas reize darbu laikā) - pieņemts, ka tas prasīs papildus 1 stundu katram darbības ierosinātājam, tāpēc izmaksu samazinājuma aprēķinam izmantotas 23 (24-1) stundas.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-8 564,98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- 11404 Vides pārvaldības speciālists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pieprasījumi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-2 647,76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ir uzņēmumi, kas gada laikā iesniedz vairākus pieprasījumus par darbiem dažādos objektos, aprēķinam izmantots nevis uzņēmumu, bet pieprasījumu skaits gada laikā. Pēc VVD tehnisko noteikumu reģistrā pieejamās informācijas no 01.01.2020. līdz 31.12.2025. dažādi uzņēmumi tehniskos noteikumus (TN) ir pieprasījuši 165 gadījumos; vidēji 28 TN pieprasījumi gadā. TN ap 30% gadījumos pieprasīti darbiem, kam pēc jaunā regulējuma tie vairs nebūs nepieciešami, t.sk. nebūs jāiesniedz VVD noteikumu projekta 26. punktā minētais iesniegums. Tādējādi pieņemts, ka administratīvais slogs gada laikā samazinās 8 pieprasījumu gadījumā. Tā kā TN derīguma termiņš ir 5 gadi, darbiem vienā objektā tos pieprasa ne biežāk kā reizi gadā. Darbību ierosinātāju informācija liecina, ka TN iesnieguma un tam pievienojamās informācijas sagatavošana caurmērā aizņem 3 darbdienas (24 stundas). Noteikumu projekta 37. punkts paredz par darbu sākšanu informēt VVD un citas iesaistītās puses (viena informēšanas reize darbu laikā) - pieņemts, ka tas prasīs papildus 1 stundu katram darbības ierosinātājam, tāpēc izmaksu samazinājuma aprēķinam izmantotas 23 (24-1)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- 242231 Biedrības vai nodibinājuma valdes loceklis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pieprasījumi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VVD tehnisko noteikumu reģistrā pieejamās informācijas no 01.01.2020. līdz 31.12.2025. tehniskos noteikumus (TN) 28 gadījumos ir pieprasījušas nevalstiskās organizācijas; vidēji 4 NVO pieprasījumi gadā. TN pieprasīti darbiem, kam pēc jaunā regulējuma tie vairs nebūs nepieciešami, t.sk. nebūs jāiesniedz VVD noteikumu projekta 26. punktā minētais iesniegums. Tādējādi administratīvais slogs samazinās. Tā kā TN derīguma termiņš ir 5 gadi, darbiem vienā objektā tos pieprasa ne biežāk kā reizi gadā.  Darbību ierosinātāju informācija liecina, ka TN iesnieguma un tam pievienojamās informācijas sagatavošana caurmērā aizņem 3 darbdienas (24 stundas). Noteikumu projekta 37. punkts paredz par darbu sākšanu informēt VVD un citas iesaistītās puses (viena informēšanas reize darbu laikā) - pieņemts, ka tas prasīs papildus 1 stundu katram darbības ierosinātājam, tāpēc izmaksu samazinājuma aprēķinam izmantotas 23 (24-1)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ostu pārvaldes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- 11404 Vides pārvaldības speciālists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pieprasījumi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VVD tehnisko noteikumu reģistrā pieejamās informācijas no 01.01.2020. līdz 31.12.2025. tehniskos noteikumus (TN) 73 gadījumos ir pieprasījušas ostu pārvaldes; vidēji 12 ostu pārvalžu pieprasījumu gadā. TN ap 80% gadījumos pieprasīti darbiem, kam pēc jaunā regulējuma tie vairs nebūs nepieciešami, t.sk. nebūs jāiesniedz VVD noteikumu projekta 26. punktā minētais iesniegums. Tādējādi pieņemts, ka administratīvais slogs samazinās 10 pieprasījumiem gadā. Tā kā TN derīguma termiņš ir 5 gadi, darbiem vienā objektā tos pieprasa ne biežāk kā reizi gadā.  Darbību ierosinātāju informācija liecina, ka TN iesnieguma un tam pievienojamās informācijas sagatavošana caurmērā aizņem 3 darbdienas (24 stundas).  Noteikumu projekta 45. punkts paredz par darbu sākšanu informēt VVD un citas iesaistītās puses (viena informēšanas reize darbu laikā) - bet 47. punkts - reizi gadā informēt VVD par veiktajiem padziļināšanas darbiem. Pieņemts, ka tas kopā prasīs papildus 4 stundu katram darbības ierosinātājam, tāpēc izmaksu samazinājuma aprēķinam izmantotas 20 (24-4)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- 11404 Vides pārvaldības speciālists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pieprasījumi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VVD tehnisko noteikumu reģistrā pieejamās informācijas no 01.01.2020. līdz 31.12.2025. tehniskos noteikumus (TN) 87 gadījumos ir pieprasījušas pašvaldības; vidēji 15 pašvaldību pieprasījumu gadā. TN ap 40% gadījumos pieprasīti darbiem, kam pēc jaunā regulējuma tie vairs nebūs nepieciešami, t.sk. nebūs jāiesniedz VVD noteikumu projekta 26. punktā minētais iesniegums. Tādējādi pieņemts, ka administratīvais slogs samazinās 6 pieprasījumiem gadā. Tā kā TN derīguma termiņš ir 5 gadi, darbiem vienā objektā tos pieprasa ne biežāk kā reizi gadā.  Darbību ierosinātāju informācija liecina, ka TN iesnieguma un tam pievienojamās informācijas sagatavošana caurmērā aizņemt 3 darbdienas (24 stundas).  Noteikumu projekta 37. punkts paredz par darbu sākšanu informēt VVD un citas iesaistītās puses (viena informēšanas reize darbu laikā)- pieņemts, ka tas prasīs papildus 1 stundu katram darbības ierosinātājam, tāpēc izmaksu samazinājuma aprēķinam izmantotas 23 (24-1)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-10 057,22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1992. gada Konvencija par Baltijas jūras reģiona jūras vides aizsardzību (Helsinku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1992. gada Helsinku konvencijas V pielikums nosaka atbrīvojumus no vispārējā aizlieguma atkritumu un citu materiālu izgāšanai Baltijas jūras reģionā, to skaitā, 2. noteikums paredz, ka atbilstošai institūcijai (Latvijas gadījumā - Valsts vides dienests) jāizdod atļaujas bagarētu materiālu izvietošanai jūrā, bet 3. noteikums paredz, kāda informācija jāņem vērā, izdodot šādas atļaujas.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1992. gada Konvencija par Baltijas jūras reģiona jūras vides aizsardzību (Helsinku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pielikums, Nosacījumi, kas jāievēro, izvietojot bagarētus materiālus jūrā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Helsinku konvencijas izrietošās saistības Latvijā ir spēkā kopš 1994. gada, tās nav pretrunā ar citām Latvijas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1992. gada Helsinku konvencija Latvijā ir pieņemta un apstiprināta ar 1994. gada 3. marta likumu par 1974. gada un 1992. gada Helsinku konvencijām par Baltijas jūras reģiona jūras vides aizsardzību.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Valsts vides dienests,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https://tapportals.mk.gov.lv/legal_acts/7152929b-efd4-4ab4-aa25-ecf1d43a867e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https://vktap.mk.gov.lv/legal_acts/additional_documents/f9ba68ef-4462-46a4-a30a-15135563266b/download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- 242209 Vecākais eksperts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TN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TN vienai ierosinātajai darbībai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-10 434,00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VVD tehnisko noteikumu reģistrā pieejamās informācijas no 01.01.2020. līdz 31.12.2025. VVD ir izsniedzis 445 tehniskos noteikumus (TN) virszemes ūdensobjektu un ostu aktavoriju tīrīšanai un padziļināšanai, vidēji 74 TN gadā. Vienu TN sagatavošanai nepieciešamas vidēji 20 stundas. Pēc aplēsēm, atbilstoši jaunajam regulējumam TN vairs nebūs jāsaņem ap 40% no ierosinātajiem darbiem jeb gada laikā būs jāizsniedz ap 30 TN mazāk nekā iepriekš. Tā kā TN derīguma termiņš ir 5 gadi, persona darbiem vienā objektā (projektā) tos pieprasa ne biežāk kā reizi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 bāzes uz 2025. gada novembri - 242209 Vecākais eksperts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Atzinumi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atzinums vienai ierosinātajai darbībai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Arī pēc spēkā esošā regulējuma DAP sniedza atzinumu, ja plānotā darbība skāra aizsargājamās teritorijas. Pēc jaunā regulējuma DAP atzinumu sniegs nevis VVD, bet darbības ierosinātājam. Pieņemts, ka atzinuma sagatavošanai  nepieciešamas vidēji 18 stundas. Pēc VVD tehnisko noteikumu reģistrā pieejamās informācijas no 01.01.2020. līdz 31.12.2025. VVD ir izsniedzis 445 tehniskos noteikumus (TN) virszemes ūdensobjektu un ostu akvatoriju tīrīšanai un padziļināšanai, vidēji 74 TN gadā. Pēc aplēsēm, atbilstoši jaunajam regulējumam TN vairs nebūs jāsaņem ap 40% no ierosinātajiem darbiem jeb gada laikā būs jāizsniedz ap 30 TN mazāk nekā iepriekš. Pieņemts, ka no šiem 30 TN DAP atzinums bijis nepieciešams 50% gadījumu. Tādējādi DAP gada laikā būtu jāsniedz 15 atzinumu mazāk gadā nekā līdz šim. Tā kā TN derīguma termiņš ir 5 gadi, persona darbiem vienā objektā (projektā) tos pieprasa ne biežāk kā reizi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-15 129,30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samazināts VVD un DAP administratīvais slogs, samazinot to darbību skaitu, kam jāizsniedz tehniskie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Samazinoties administratīvajam slogam, palielināsies VVD un DAP iekšējo procesu 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Samazinot administratīvo slogu, notiks VVD un DAP iekšējo procesu optimizācija.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24-TA-521</w:t>
    </w:r>
    <w:r>
      <w:br/>
    </w:r>
    <w:r w:rsidR="00000000" w:rsidRPr="00000000" w:rsidDel="00000000">
      <w:rPr>
        <w:rtl w:val="0"/>
      </w:rPr>
      <w:t xml:space="preserve">Izdrukāts 29.07.2026. 22.52 - 9.0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24-TA-521</w:t>
    </w:r>
    <w:r>
      <w:br/>
    </w:r>
    <w:r w:rsidR="00000000" w:rsidRPr="00000000" w:rsidDel="00000000">
      <w:rPr>
        <w:rtl w:val="0"/>
      </w:rPr>
      <w:t xml:space="preserve">Izdrukāts 29.07.2026. 22.52 - 9.0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anotācija_(ex_ante)_24-TA-521.docx</dc:title>
</cp:coreProperties>
</file>

<file path=docProps/custom.xml><?xml version="1.0" encoding="utf-8"?>
<Properties xmlns="http://schemas.openxmlformats.org/officeDocument/2006/custom-properties" xmlns:vt="http://schemas.openxmlformats.org/officeDocument/2006/docPropsVTypes"/>
</file>