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23. maija noteikumos Nr. 271 "Noteikumi par vides aizsardzības oficiālās statistikas un piesārņojošās darbības pārskata veidlapām""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2017. gada 23. maija noteikumos Nr. 271 "Noteikumi par vides aizsardzības oficiālās statistikas un piesārņojošās darbības pārskata veidlapām" (turpmāk - noteikumu projekts) izstrādāti, lai samazinātu to personu loku, kam jāiesniedz "Veidlapa Nr. 3 - Atkritumi", tādējādi samazinot administratīvo slogu, kā arī papildināta "Veidlapa Nr.2 - Gaiss", lai varētu ievākt pilnīgāku informāciju ar mērķi izpildīt Eiropas Savienības (turpmāk – ES) tiesību aktos noteiktās ziņošanas prasības par piesārņojošām darbībām.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mazināt administratīvo slogu piesārņojošo darbību veicējiem, novēršot dublējošu valsts statistikas ievākšanu atkritumu apsaimniekošanas jomā, kā arī pilnveidot gaisu piesārņojošo vielu emisiju datu ievākšanu, lai varētu izpildīt ES tiesību aktos noteiktās saistības attiecībā uz ziņošanu un efektīvāku piesārņojošo darbību kontroli.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2017. gada 23. maija noteikumu Nr. 271 "Noteikumi par vides aizsardzības oficiālās statistikas un piesārņojošās darbības pārskata veidlapām" (turpmāk - MK noteikumi Nr. 271) 2.3.1. apakšpunkts noteic, ka "Veidlapu Nr.3-Atkritumi. Pārskats par atkritumiem" (turpmāk - Pārskats) aizpilda operatori, kuriem ir vai pārskata gadā bija  C kategorijas piesārņojošas darbības reģistrācija visu kategoriju (L, M, N, O) mehānisko sauszemes transportlīdzekļu, mobilās lauksaimniecības tehnikas un satiksmē neizmantojamu pārvietojamu mehānismu un citu pārvietojamu agregātu remonta un apkopes darbnīcai.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2023. gadu kopumā jāizpilda 13501 vides aizsardzības oficiālās statistikas un piesārņojošās darbības pārskata veidlapas  - 2845 pārskati par ūdens resursu lietošanu, 4587 pārskati par gaisa aizsardzību un 6069 pārskati par atkritumiem. Veidlapas par iepriekšējo kalendāra gadu personas aizpilda līdz attiecīgā gada 1. martam. Valsts vides dienestam ir pienākums pārbaudīt veidlapās iekļauto informāciju un kontrolēt veidlapu iesniegšanu noteiktajos termiņos, kuru izpilde šobrīd tiek tērēts nelietderīgs Valsts vides dienesta inspektoru resurss, tādējādi pakļaujot riskam citu vides aizsardzības un dabas resursu izmantošanas jomu uzraudzību. Katru gadu visu pārskatu veidu iesniegtais apjoms pieaug (2020 – 8667, 2021 – 9096, 2022 – 9501), līdz ar to Valsts vides dienestam jāpārbauda katru gadu vairāk.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gadā pienākums aizpildīt veidlapu Nr. 3 - Atkritumi ir noteikts 4059 personām par 6032 pārskatiem, no tiem 2549 personas ir reģistrējušas mehānisko transportlīdzekļu darbnīcas. Kopumā par 2022. gadu mehānisko transportlīdzekļu darbnīcu operatoriem ir jāsniedz 2739 pārskati. Mehānisko transportlīdzekļu darbnīcas operatoru iesniedzamo pārskatu kopskaits ir 50% no visiem pārskatiem, kuri jāiesniedz par atkritumiem. Par 2022.gada periodu pārskatus neiesniedza 1681 personas (1924  pārskati), no tiem 1253 (1340 pārskati) ir mehānisko transportlīdzekļu darbnīcas, kas ir 75% no kopējā operatoru skaita, kuri neiesniedza pārskatus.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2015. gada 25. novembra Direktīvas Nr. 2015/2193/ES par ierobežojumiem attiecībā uz dažu piesārņojošu vielu emisiju gaisā no vidējas jaudas sadedzināšanas iekārtām (turpmāk – Direktīva 2015/2193) 11. pants nosaka pienākumu dalībvalstīm līdz 2026. gada 1. oktobrim un 2031. gada 1. oktobrim iesniegt Eiropas Komisijai ziņojumu ar kvalitatīvu un kvantitatīvu informāciju par šīs direktīvas īstenošanu, par visiem pasākumiem, kas veikti, lai pārbaudītu vidējas jaudas sadedzināšanas iekārtu ekspluatācijas atbilstību šai direktīvai, un par visiem izpildes nodrošināšanas pasākumiem, kas veikti šajā nolūkā. Ziņojumā jāiekļauj aplēses par gada kopējām SO</w:t>
      </w:r>
      <w:r w:rsidR="00000000" w:rsidRPr="00000000" w:rsidDel="00000000">
        <w:rPr>
          <w:vertAlign w:val="subscript"/>
          <w:rtl w:val="0"/>
        </w:rPr>
        <w:t xml:space="preserve">2</w:t>
      </w:r>
      <w:r w:rsidR="00000000" w:rsidRPr="00000000" w:rsidDel="00000000">
        <w:rPr>
          <w:rtl w:val="0"/>
        </w:rPr>
        <w:t xml:space="preserve">, NO</w:t>
      </w:r>
      <w:r w:rsidR="00000000" w:rsidRPr="00000000" w:rsidDel="00000000">
        <w:rPr>
          <w:vertAlign w:val="subscript"/>
          <w:rtl w:val="0"/>
        </w:rPr>
        <w:t xml:space="preserve">X</w:t>
      </w:r>
      <w:r w:rsidR="00000000" w:rsidRPr="00000000" w:rsidDel="00000000">
        <w:rPr>
          <w:rtl w:val="0"/>
        </w:rPr>
        <w:t xml:space="preserve"> un putekļu emisijām no vidējas jaudas sadedzināšanas iekārtām, kas sagrupētas pa iekārtas tipiem, kurināmā veidiem un jaudas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Pašreizējais regulējums neļauj veikt pilnvērtīgu datu atlasi par sadedzināšanas iekārtu radītajām emisijām un izpildīt ES tiesību aktos noteiktās ziņošanas prasības. Vienlaikus pārskata veidlapā "Nr. 2 – Gaiss. Pārskats par gaisa aizsardzību" prasītā informācija par koordinātām nav ērta un viegli aizpildāma. Veidlapu "Nr. 2 – Gaiss. Pārskats par gaisa aizsardzību" aizpilda 1896 operatori no tiem 1396 ir sadedzināšanas iekārtu operatori, kas kopumā noziņo informāciju par 4334 sadedzināšanas iekārtām.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2022. gada 31. janvārī izdeva īstenošanas lēmumu 2022/142/ES, ar ko groza īstenošanas lēmumu (ES) 2019/1741 attiecībā uz ziņošanu par ražošanas apjomu un labo minēto īstenošanas lēmumu (turpmāk – īstenošanas lēmums). Īstenošanas lēmums noteic, ka dalībvalstīm katru gadu Komisijai ir obligāti jāziņo dati par A kategorijas piesārņojošo darbību ražošanas  apjomiem. Tālāk šie dati tiek iekļauti Eiropas Piesārņojošo vielu un izmešu pārneses reģistrā (E-PRTR).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Esošie MK noteikumi Nr. 271 paredz prasību par atkritumu pārskata iesniegšanu mehānisko transportlīdzekļu darbnīcām. Datus par ar atkritumiem veiktajām darbībām iesniedz arī atkritumu apsaimniekotājs, kurš atkritumus pieņem no mehānisko transportlīdzekļu darbnīcām un kuram ir pienākums iesniegt atskaites veidlapu Nr.3-Atkritumi un ievadīt datus atkritumu pārvadājumu uzskaites valsts informācijas sistēmā (APUS).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notiek atkritumu datu ievākšanas dublēšanās, kas rada administratīvo slogu piesārņojošo darbību veicējiem – mehānisko transportlīdzekļu darbnīcu operatoriem.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dienestam ir pienākums pārbaudīt veidlapās iekļauto informāciju un kontrolēt veidlapu iesniegšanu noteiktajos termiņos, kuru izpilde šobrīd tiek tērēts nelietderīgs Valsts vides dienesta inspektoru resurss, tādējādi pakļaujot riskam citu vides aizsardzības un dabas resursu izmantošanas jomu uzraudzību. Katru gadu visu pārskatu veidu iesniegtais apjoms pieaug (2020 – 8667, 2021 – 9096, 2022 – 9501), līdz ar to Valsts vides dienestam jāpārbauda katru gadu vairāk.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brīža regulējums paredz, ka sadedzināšanas iekārtu operatori mērījumu rezultātus un testēšanas pārskatus pievieno pārskata veidlapai "Nr. 2 – Gaiss. Pārskats par gaisa aizsardzību" kā atsevišķu pielikumu. Pievienotais pielikuma formāts nepieļauj kvalitatīvu datu apstrādi un atlasi, lai no tiem Latvijai būtu iespēja veidot ziņojumu saskaņā ar Direktīvu 2015/2193, kā arī datu iesniegšana šādā formā apgrūtina sadedzināšanas iekārtām noteikto prasību izpildes kontroli, jo, lai saprastu, vai operators izpilda noteiktās emisijas robežvērtības, šobrīd ir manuāli jāver vaļā katrs pievienotais testēšanas pārskats. Ņemot vērā lielo pārskatu iesniedzēju skaitu,  būtu nepieciešams veidlapā "Nr. 2 – Gaiss. Pārskats par gaisa aizsardzību" izveidot jaunu tabulu, kur sadedzināšanas iekārtu operatori ievada mērījumu rezultātus, lai pēc tam atbilstošās iestādes var ērtāk veikt datu atlasi un apstrādi.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brīža MK noteikumu Nr. 271 noteic, ka veidlapai "Nr. 2 – Gaiss. Pārskats par gaisa aizsardzību" 1.</w:t>
      </w:r>
      <w:r w:rsidR="00000000" w:rsidRPr="00000000" w:rsidDel="00000000">
        <w:rPr>
          <w:vertAlign w:val="superscript"/>
          <w:rtl w:val="0"/>
        </w:rPr>
        <w:t xml:space="preserve">1</w:t>
      </w:r>
      <w:r w:rsidR="00000000" w:rsidRPr="00000000" w:rsidDel="00000000">
        <w:rPr>
          <w:rtl w:val="0"/>
        </w:rPr>
        <w:t xml:space="preserve"> tabulā datu iesniedzēji emisijas avota ģeogrāfiskās koordinātes norāda  - grādi, minūtes un sekundes. Šāds ģeogrāfisko koordināšu formāts ir datu ievadītajiem un kontrolētājiem nedraudzīgs, jo bieži vien ir jāveic koordināšu pārveidošana. Šobrīd no 2021. gada 3326 apstiprinātiem pārskatiem 1097 pārskatos ir konstatētas avotu koordināšu neprecizitātes, kas būtu izskaidrojams ar nepraktisko ģeogrāfisko koordināšu formātu. Koordināšu neprecizitātes var samazināt nomainot ģeogrāfisko koordināšu formātu uz decimālo grādu formātu, kas ir operatoriem saprotamāks un ērtāk lietojams.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šī brīža veidlapā nav iespējams ievadīt informāciju par piesārņojošo darbību ražošanas apjomiem, kas jāziņo katru gadu Eiropas Komisijai, tādēļ nepieciešams veidlapu papildināt ar attiecīgo informāciju un atbilstošām ziņošanas mērvienībām/parametriem.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Mehānisko transportlīdzekļu darbnīcas darbībā radušos atkritumus ir jānodod atkritumu apsaimniekotājam, kurš ir saņēmis darbībai atbilstošas atļaujas un kuram arī ir noteikts pienākums iesniegt veidlapu Nr. 3 – Atkritumi un ievadīt datus atkritumu pārvadājumu uzskaites valsts informācijas sistēmā (APUS). Izvērtējot atkritumu plūsmas esošajās informācijas sistēmās, var novērtēt mehānisko transportlīdzekļu darbnīcu veiktās darbības ar atkritumiem.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paredz, ka visu kategoriju (L, M, N, O) mehānisko sauszemes transportlīdzekļu, mobilās lauksaimniecības tehnikas un satiksmē neizmantojamu pārvietojamu mehānismu un citu pārvietojamu agregātu remonta un apkopes darbnīcu (turpmāk – mehānisko transportlīdzekļu darbnīcas) operatoriem nav pienākums iesniegt ikgadējo "Veidlapu Nr.3-Atkritumi. Pārskats par atkritumiem".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punkts paredz, ka mehānisko transportlīdzekļu darbnīcas operatoriem turpmāk nebūs pienākums iesniegt ikgadējo "Veidlapu Nr. 3-Atkritumi. Pārskats par atkritumiem".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punkts paredz, ka esošo noteikumu 2. pielikumā jeb "Nr. 2 – Gaiss. Pārskats par gaisa aizsardzību" tiek pievienotas jaunas tabulas: 1.2 tabula "Ražošanas apjoms", kur A kategorijas piesārņojošas darbības iekārtu operatoriem jāievada ražošanas apjoms par iepriekšējo kalendāra gadu un  2.</w:t>
      </w:r>
      <w:r w:rsidR="00000000" w:rsidRPr="00000000" w:rsidDel="00000000">
        <w:rPr>
          <w:vertAlign w:val="superscript"/>
          <w:rtl w:val="0"/>
        </w:rPr>
        <w:t xml:space="preserve">1</w:t>
      </w:r>
      <w:r w:rsidR="00000000" w:rsidRPr="00000000" w:rsidDel="00000000">
        <w:rPr>
          <w:rtl w:val="0"/>
        </w:rPr>
        <w:t xml:space="preserve"> tabula  - “Dūmgāzu mērījuma rezultāts un testēšanas pārskats”, kur  sadedzināšanas iekārtu operatoriem jānorāda informāciju par rezultātiem, kas iegūti veicot dūmgāzu mērījumus. Prasības attiecībā uz 1.2 tabulas "Ražošanas apjoms" aizpildīšanu stājās spēkā uz 2025. gada 1. janvāri un informācija tajā būs jānorāda par ražošanas apjomiem 2024. 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precizēts arī spēkā esošā 2. pielikuma 1.</w:t>
      </w:r>
      <w:r w:rsidR="00000000" w:rsidRPr="00000000" w:rsidDel="00000000">
        <w:rPr>
          <w:vertAlign w:val="superscript"/>
          <w:rtl w:val="0"/>
        </w:rPr>
        <w:t xml:space="preserve">1</w:t>
      </w:r>
      <w:r w:rsidR="00000000" w:rsidRPr="00000000" w:rsidDel="00000000">
        <w:rPr>
          <w:rtl w:val="0"/>
        </w:rPr>
        <w:t xml:space="preserve"> tabulas  3. un 4. kolonnā ģeogrāfiskās koordināšu norādīšanas formāts, jo tās operatoriem būtu ērtāk norādīt decimālo grādu formātā.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alternatīvais variants - neveikt izmaiņas esošo noteikumu 2. pielikumā un secināts, ka ja netiek veiktas atbilstošas izmaiņas 2. pielikumā, tad Latvijai nevarēs pilnvērtīgi izpildīt ES tiesību aktos noteiktās saistības attiecībā uz ziņojumu sagatavošanu par sadedzināšanas iekārtu radītajām emisijām.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Uzņēmumi, kuriem jāiesniedz šādi statistikas pārskati "Veidlapa Nr. 2 – Gaiss. Pārskats par gaisa aizsardzību" un "Veidlapa Nr. 3 – Atkritumi. Pārskats par atkritumiem".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2015. gada 25. novembra Direktīva 2015/2193/ES par ierobežojumiem attiecībā uz dažu piesārņojošu vielu emisiju gaisā no vidējas jaudas sadedzināšanas iekārtām (turpmāk - Direktīva 2015/2193)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2015. gada 25. novembra Direktīva (ES)2015/2193 par ierobežojumiem attiecībā uz dažu piesārņojošu vielu emisiju gaisā no vidējas jaudas sadedzināšanas iekārtām.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31. janvāra īstenošanas lēmums 2022/142/ES, ar ko groza īstenošanas lēmumu (ES) 2019/1741 attiecībā uz ziņošanu par ražošanas apjomu un labo minēto īstenošanas lēmumu.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31. janvāra īstenošanas lēmums 2022/142/ES, ar ko groza īstenošanas lēmumu (ES) 2019/1741 attiecībā uz ziņošanu par ražošanas apjomu un labo minēto īstenošanas lēmumu.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2015. gada 25. novembra Direktīva (ES)2015/2193 par ierobežojumiem attiecībā uz dažu piesārņojošu vielu emisiju gaisā no vidējas jaudas sadedzināšanas iekārtām.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2015/2193 11.panta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2.punkts un 2.pielikums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Izvēlēts efektīvākais veids kā sagatavot direktīvā 2015/2193 prasītos datus.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31. janvāra īstenošanas lēmums 2022/142/ES, ar ko groza īstenošanas lēmumu (ES) 2019/1741 attiecībā uz ziņošanu par ražošanas apjomu un labo minēto īstenošanas lēmumu.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2022. gada 31. janvāra īstenošanas lēmums (ES) 2022/142, ar ko groza īstenošanas lēmumu (ES) 2019/1741 attiecībā uz ziņošanu par ražošanas apjomu un labo minēto īstenošanas lēmumu.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2.punkts un 2.pielikums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Izvēlēts efektīvākais veids kā sagatavot īstenošanas lēmumā prasītos datus.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 VSIA "Latvijas Vides, ģeoloģijas un meteoroloģijas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Vides, ģeoloģijas un meteoroloģijas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23-TA-753</w:t>
    </w:r>
    <w:r>
      <w:br/>
    </w:r>
    <w:r w:rsidR="00000000" w:rsidRPr="00000000" w:rsidDel="00000000">
      <w:rPr>
        <w:rtl w:val="0"/>
      </w:rPr>
      <w:t xml:space="preserve">Izdrukāts 30.07.2026. 00.15 - 1.0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23-TA-753</w:t>
    </w:r>
    <w:r>
      <w:br/>
    </w:r>
    <w:r w:rsidR="00000000" w:rsidRPr="00000000" w:rsidDel="00000000">
      <w:rPr>
        <w:rtl w:val="0"/>
      </w:rPr>
      <w:t xml:space="preserve">Izdrukāts 30.07.2026. 00.15 - 1.0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anotācija_(ex_ante)_23-TA-753.docx</dc:title>
</cp:coreProperties>
</file>

<file path=docProps/custom.xml><?xml version="1.0" encoding="utf-8"?>
<Properties xmlns="http://schemas.openxmlformats.org/officeDocument/2006/custom-properties" xmlns:vt="http://schemas.openxmlformats.org/officeDocument/2006/docPropsVTypes"/>
</file>