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Pasākumu plānu par atbalsta sniegšanu Ukrainas civiliedzīvotājiem Latvijas Republikā"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MP uzdevums 22 - MPI-16 : </w:t>
      </w:r>
      <w:r w:rsidR="00000000" w:rsidRPr="00000000" w:rsidDel="00000000">
        <w:rPr>
          <w:i w:val="1"/>
          <w:rtl w:val="0"/>
        </w:rPr>
        <w:t xml:space="preserve">Ņemot vērā, ka saistībā ar Krievijas iebrukumu Ukrainā arvien turpinās Ukrainas civiliedzīvotāju ierašanās Latvijā, lūdzu Iekšlietu ministrijai sadarbībā ar citām ministrijām sagatavot un iesniegt izskatīšanai Ministru kabinetā informāciju par plānoto tālāko rīcību turpinoties bēgļu pieplūdumam Latvijā, tai skaitā par rīcību un atbalstu Ukrainas civiliedzīvotājiem pēc primāri sniedzamā atbalsta perioda, ņemot vērā bēgļu uzņemšanā un atbalsta sniegšanā iesaistīto valsts un pašvaldību institūciju kapacitāti. </w:t>
      </w:r>
      <w:r w:rsidR="00000000" w:rsidRPr="00000000" w:rsidDel="00000000">
        <w:rPr>
          <w:i w:val="1"/>
          <w:rtl w:val="0"/>
        </w:rPr>
        <w:t xml:space="preserve">Lūdzu ministrijām sniegt atbalstu Iekšlietu ministrijai informācijas sagatavošanā.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atbalsta sniegšanai Ukrainas civiliedzīvotājiem Latvijas Republikā (turpmāk – pasākumu plāns) nosaka valsts institūciju, pašvaldību, nevalstisko organizāciju un komersantu īstenojamos pasākumus un iesaistāmos resursus, nodrošinot saskaņotu un nekavējošu rīcību, lai spētu uzņemt, izmitināt un nodrošināt sociālo atbalstu līdz četrdesmit tūkstošiem Ukrainas civiliedzīvotāju, ieskaitot līdz šim apzināto Ukrainas civiliedzīvotāju atbalsta likuma subjektu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28. februārī ar Ministru kabineta rīkojumu Nr.131  tika apstiprināts "Pasākumu plāns personu no Ukrainas masveida ierašanās gadījumā Latvijā" (turpmāk - plāns). Plāna mērķis bija noteikt valsts institūciju, pašvaldību un komersantu īstenojamos pasākumus un iesaistāmos resursus, nodrošinot saskaņotu un nekavējošu rīcību, lai spētu uzņemt un izmitināt desmit tūkstošus personu, kas masveidā varētu ierasties no Ukrainas.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karaspēks jau vairāk nekā divus mēnešus turpina iebrukumu Ukrainā, iznīcinot arī civilo infrastruktūru un nogalinot civiliedzīvotājus. Ukrainas teritoriju no kara sākuma jau ir atstājuši gandrīz pieci miljoni Ukrainas civiliedzīvotāju, līdz ar to sākotnēji prognozētais Ukrainas civiliedzīvotāju skaits, kuri masveidā ieradīsies Latvijā jau ir pārsniegts un nepieciešams jauns "Pasākumu plāns par atbalsta sniegšanu Ukrainas civiliedzīvotājiem Latvijas Republikā". Personas kods piešķirts  24 746 Ukrainas civiliedzīvotājiem. Ukrainas civiliedzīvotājiem jau ir izsniegtas 14 794 ilgtermiņa (D) vīzas un 3918 uzturēšanās atļaujas (dati uz 2022. gada 26. aprīli), līdz ar to 18 712 Ukrainas civiliedzīvotāji ir deklarējuši savu vēlmi ilgāku laika periodu uzturēties Latvijas Republikā.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atbalsta sniegšanai Ukrainas civiliedzīvotājiem Latvijas Republikā (turpmāk – pasākumu plāns) nosaka valsts institūciju, pašvaldību, nevalstisko organizāciju un komersantu īstenojamos pasākumus un iesaistāmos resursus, nodrošinot saskaņotu un nekavējošu rīcību, lai spētu uzņemt, izmitināt un nodrošināt sociālo atbalstu līdz četrdesmit tūkstošiem Ukrainas civiliedzīvotāju, ieskaitot līdz šim apzināto Ukrainas civiliedzīvotāju atbalsta likuma subjektu skaitu.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izstrādāts, ņemot vērā Ukrainas civiliedzīvotāju atbalsta likumā noteikto regulējumu. Pasākumu plāns attiecināms arī uz tiem Ukrainas civiliedzīvotājiem, kas Latvijā ieradušies un prasījuši patvērumu vai pieteikušies vīzas saņemšanai humānu iemeslu dēļ pirms Pasākumu plāna apstiprināšanas un kuru uzņemšana un izmitināšana tika koordinēta atbilstoši Ministru kabineta 2022. gada 28. februāra rīkojumā Nr. 131 “Par Pasākumu plānu personu no Ukrainas masveida ierašanās gadījumā Latvijā” noteiktajai kārtībai.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plānā iekļautos pasākumus turpina koordinēt un nepieciešamības gadījumā papildu pasākumus nosaka ar Ministru kabineta 2022. gada 3. marta rīkojumu Nr. 2022/1.2.1.-68 "Par Civilās aizsardzības Operacionālo vadības centru" izveidotais Civilās aizsardzības Operacionālais vadības centrs, kuru vada Iekšlietu ministrijas valsts sekretārs.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atbalsta sniegšanu Ukrainas civiliedzīvotājiem, pasākumu plānā iekļautie pasākumi strukturēti divpadsmit sadaļās.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tiek nodrošinātas tiesības uzturēties Latvijas Republikā, tiesības uz nodarbinātību, atbalsta apjoms Ukrainas civiliedzīvotāju likumā noteiktajā apjomā, tiesības uz izglītību, kā arī tiek nodrošinātas nepilngadīgo bez vecāku pavadības Latvijas Republikā ieceļojošo Ukrainas civiliedzīvotāju personisko un mantisko tiesību un interešu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iespējamā atbalsta apmērs vienam cilvēkam ir veidots ievērojot pamatprincipu, ka Ukrainas civiliedzīvotājiem sniedzamo pakalpojumu/atbalsta apjoms nepārsniedz Latvijas iedzīvotājiem pieejamo atbalsta apmēru.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Izmitināšanas vietas nodrošināšana personām, kurām tas ir nepieciešams, līdz 90 dienām tiek nodrošināta (prioritārā secībā):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novirzot personas brīvprātīgi uzņemošajās mājsaimniecībās (tai skaitā, izmaksājot atlīdzību mājsaimniecībām 100 euro par pirmo personu un 50 euro par katru nākamo personu, kopā ne vairāk kā 300 euro mēnesī par mājokli (vienu adresi) pēc attiecīgā mājsaimniecības pieteikuma);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slēdzot īres līgumus ar privātpersonām (fiziskas un juridiskas personas) par dzīvojamo telpu nodošanu lietošanā Ukrainas civiliedzīvotājiem, pielīgstot īres maksu, kas nepārsniedz 400 euro mēnesī par mājokli, iekļaujot visus ar dzīvojamās telpas lietošanu saistītos maksājumus (komunālos maksājumus);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novirzot personas izmitināšanas saņemšanai pašvaldības rīcībā esošajās izmitināšanas vietās vai tūristu mītnēs un sedzot izmitināšanas izmaksas, kas nepārsniedz 15 euro personai par diennakti.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nodrošināta ēdināšana vai pārtikas produkti līdz 30 dienām. Tiek segtas ēdināšanas vai pārtikas produktu izmaksas to faktiskajā apmērā, kas nepārsniedz 10 euro personai dienā, izņemot personām, kas izmitinātas brīvprātīgi uzņemošajās mājsaimniecībās.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saskaņā ar Pasākumu plānu tiek nodrošināti preventīvie pasākumi valsts drošības, valsts robežas drošības, cilvēktirdzniecības novēršanas, sabiedriskās kārtības un drošības jomās, kā arī Ukrainas civiliedzīvotāju tiesību un brīvību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Veterinārmedicīniskās prakses iestādes (praktizējošie veterinārārsti)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Uzņemšana, izmitināšanas, pakalpojumu sniegšana.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116 277 446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116 277 446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-116 277 446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-116 277 446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-116 277 446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Institūcijām, kas iesaistītas Pasākumu plāna ieviešanā, indikatīvi nepieciešams papildu finansējums - 116 277 446 </w:t>
            </w:r>
            <w:r w:rsidR="00000000" w:rsidRPr="00000000" w:rsidDel="00000000">
              <w:rPr>
                <w:sz w:val="24"/>
                <w:b w:val="1"/>
                <w:i w:val="1"/>
                <w:rtl w:val="0"/>
              </w:rPr>
              <w:t xml:space="preserve">euro</w:t>
            </w:r>
            <w:r w:rsidR="00000000" w:rsidRPr="00000000" w:rsidDel="00000000">
              <w:rPr>
                <w:sz w:val="24"/>
                <w:rtl w:val="0"/>
              </w:rPr>
              <w:t xml:space="preserve"> 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pievienots anotācijai (1. pielikums, 2. pielikums (2.1.-2.9.pielikumi) un 3.pielikums).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attiecīgās institūcijas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Pievienotais Ministru kabineta sēdes rīkojuma projekts citastarpā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pieņemt zināšanai, ka papildu finansējuma avots pasākumu plāna īstenošanai ir budžeta resora "74. Gadskārtējā valsts budžeta izpildes procesā pārdalāmais finansējums" valsts budžeta programmā 02.00.00 "Līdzekļi neparedzētiem gadījumiem" plānotie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pieņemt zināšanai, ka indikatīvi pasākumu plāna īstenošanai papildu finansējums nepārsniedz 116 277 446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ministrijām, kuras iesaistītas pasākumu plāna īstenošanā, normatīvajos aktos noteiktajā kārtībā sagatavot un attiecīgajam ministram iesniegt Ministru kabinetā rīkojuma projektu par finanšu līdzekļu piešķiršanu no valsts budžeta programmas 02.00.00 "Līdzekļi neparedzētiem gadījumiem" atbilstoši faktiski nepieciešamajiem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-pašvaldību institūcijām pasākumu plāna īstenošanai nepieciešamos līdzekļus pieprasīt atbilstoši Ukrainas civiliedzīvotāju atbalsta likuma 13. pantā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ministrijām atbilstoši kompetencei mēneša laikā pārskatīt Ukrainas civiliedzīvotāju atbalsta likumā paredzēto atbalstu, svītrojot atbrīvojumus no valsts nodevām.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13. panta: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1.daļas 3.punkts nosaka, ka pašvaldības uzkrāj informāciju par Ukrainas civiliedzīvotājiem sniegto atbalstu un tā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daļa nosaka, ka pašvaldība, izmantojot Valsts kases e-pakalpojumu ePārskati atbilstoši normatīvajiem aktiem par kārtību, kādā Valsts kase nodrošina informācijas apriti, izmantojot Valsts kases e-pakalpojumus, reizi mēnesī līdz pārskata mēnesim sekojošā mēneša desmitajam datumam iesniedz Vides aizsardzības un reģionālās attīstības ministrijai pārskatu par izdevumiem, kas saistīti ar Ukrainas civiliedzīvotājiem sniegto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1 </w:t>
      </w:r>
      <w:r w:rsidR="00000000" w:rsidRPr="00000000" w:rsidDel="00000000">
        <w:rPr>
          <w:rtl w:val="0"/>
        </w:rPr>
        <w:t xml:space="preserve">daļa nosaka, ka Ekonomikas ministrija, Izglītības un zinātnes ministrija un Labklājības ministrija atbilstoši kompetencei piecu darbdienu laikā saskaņo šā panta otrajā daļā minētās informācijas atbilstību Valsts kases pārskatam. Pašvaldība nodrošina normatīvajos aktos noteikto līdzekļu izlietojuma kontroli un atbilstību šā likuma mērķim.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daļa nosaka, ka  Vides aizsardzības un reģionālās attīstības ministrija reizi mēnesī kompensē pašvaldībām izdevumus, kas radušies sakarā ar Ukrainas civiliedzīvotājiem sniegto atbalstu, pieprasot līdzekļu piešķiršanu no budžeta resora "74. Gadskārtējā valsts budžeta izpildes procesā pārdalāmais finansējums" programmas 02.00.00 "Līdzekļi neparedzētiem gadījumiem", izņemot šā likuma 11. pantā minētos izdevumus.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Pasākumu plāna īstenošanai papildu nepieciešamo finansējumu no budžeta resora “74. Gadskārtējā valsts budžeta izpildes procesā pārdalāmais finansējums” valsts budžeta programmā 02.00.00 “Līdzekļi neparedzētiem gadījumiem” plānotiem līdzekļiem pieprasa atbilstoši  Ministru kabineta 2018. gada 17. jūlija noteikumiem Nr. 421 "Kārtība, kādā veic gadskārtējā valsts budžeta likumā noteiktās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2022. gada 11. janvāra rīkojumam Nr. 15 (prot. Nr. 2 41. §) un Ministru kabineta 2021. gada 7. decembra sēdē nolemtajam (prot. Nr.79 § 5. punkts), lai nodrošinātu  protokollēmuma 2. punkta (atbalstīt priekšlikumu par Sabiedrības integrācijas fonda noteikšanu par atbildīgo iestādi patvēruma meklētāju un starptautiskās aizsardzības saņēmēju sociālekonomiskās iekļaušanas koordinācijas jomā) īstenošanu, tika atbalstīta divu amata vietu izveide Sabiedrības integrācijas fondā no 2022. gada 1. janvāra. Lai nodrošinātu, ka nepalielinās kopējais amata vietu skaits valsts pārvaldes iestādēs, noteikts, ka amata vietas (bez finansējuma) tiek pārdalītas no Iekšlietu ministrijas resora. Izvērsts amata vietu skaita palielinājuma pamatojums iekļauts informatīvajā ziņojumā (21-TA-108).</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Grozījumi Ukrainas civiliedzīvotāju atbalsta 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Grozījumi Ministru kabineta 2022. gada noteikumos Nr.172 "Noteikumi par informāciju, kas nepieciešama, lai nodrošinātu atbalsta sniegšanu Ukrainas civiliedzīvotājiem"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sniegtās informācijas apjomu.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Grozījumi Ministru kabineta 2022. gada 12. marta noteikumos Nr.168 "Noteikumi par izmitināšanas un ēdināšanas pakalpojuma nodrošināšanu Ukrainas civiliedzīvotājiem"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drošības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veterinārais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datu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22-TA-1035</w:t>
    </w:r>
    <w:r>
      <w:br/>
    </w:r>
    <w:r w:rsidR="00000000" w:rsidRPr="00000000" w:rsidDel="00000000">
      <w:rPr>
        <w:rtl w:val="0"/>
      </w:rPr>
      <w:t xml:space="preserve">Izdrukāts 30.07.2026. 00.11 - 6.0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22-TA-1035</w:t>
    </w:r>
    <w:r>
      <w:br/>
    </w:r>
    <w:r w:rsidR="00000000" w:rsidRPr="00000000" w:rsidDel="00000000">
      <w:rPr>
        <w:rtl w:val="0"/>
      </w:rPr>
      <w:t xml:space="preserve">Izdrukāts 30.07.2026. 00.11 - 6.0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anotācija_(ex_ante)_22-TA-1035.docx</dc:title>
</cp:coreProperties>
</file>

<file path=docProps/custom.xml><?xml version="1.0" encoding="utf-8"?>
<Properties xmlns="http://schemas.openxmlformats.org/officeDocument/2006/custom-properties" xmlns:vt="http://schemas.openxmlformats.org/officeDocument/2006/docPropsVTypes"/>
</file>