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palielināšanu budžeta resora "74. Gadskārtējā valsts budžeta izpildes procesā pārdalāmais finansējums" programmā 02.00.00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Pret Ukrainu vērstās Krievijas militārās agresijas dēļ piemēroto sankciju un pretpasākumu izraisīto ekonomisko seku pārvarēšanas atbalsta likuma 5. pantā “Atbalsta finansēšana” noteikts: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Šā likuma 2. panta pirmajā un 2.</w:t>
      </w:r>
      <w:r w:rsidR="00000000" w:rsidRPr="00000000" w:rsidDel="00000000">
        <w:rPr>
          <w:vertAlign w:val="superscript"/>
          <w:rtl w:val="0"/>
        </w:rPr>
        <w:t xml:space="preserve">1</w:t>
      </w:r>
      <w:r w:rsidR="00000000" w:rsidRPr="00000000" w:rsidDel="00000000">
        <w:rPr>
          <w:rtl w:val="0"/>
        </w:rPr>
        <w:t xml:space="preserve"> daļā noteikto atbalsta pasākumu īstenošanai tiek izmantots: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budžeta finansējums, kas akciju sabiedrībai “Attīstības finanšu institūcija Altum” ir piešķirts saskaņā ar Covid-19 infekcijas izplatības seku pārvarēšanas likumu, ja Ministru kabinets ir pieņēmis attiecīgu lēmumu un Saeimas Budžeta un finanšu (nodokļu) komisija piecu darbdienu laikā no attiecīgās informācijas saņemšanas dienas ir to izskatījusi un nav pret to iebildusi;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Covid-19 infekcijas izplatības seku pārvarēšanai krīzes aizdevumu programmas ietvaros atmaksātais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īstermiņa eksporta kredīta garantiju programmas ietvaros atmaksātais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Lai nodrošinātu atbalstu aizdevumiem ar kapitāla atlaidi, finanšu ministram ir tiesības palielināt likumā “Par valsts budžetu 2022. gadam” noteikto apropriāciju budžeta resora “74. Gadskārtējā valsts budžeta izpildes procesā pārdalāmais finansējums” programmā 02.00.00 “Līdzekļi neparedzētiem gadījumiem” ne vairāk kā 25 000 000</w:t>
      </w:r>
      <w:r w:rsidR="00000000" w:rsidRPr="00000000" w:rsidDel="00000000">
        <w:rPr>
          <w:i w:val="1"/>
          <w:rtl w:val="0"/>
        </w:rPr>
        <w:t xml:space="preserve"> euro</w:t>
      </w:r>
      <w:r w:rsidR="00000000" w:rsidRPr="00000000" w:rsidDel="00000000">
        <w:rPr>
          <w:rtl w:val="0"/>
        </w:rPr>
        <w:t xml:space="preserve"> apmērā, kā arī veikt nepieciešamo apropriācijas pārdali ministrijai vai citai centrālajai valsts iestādei likumā noteiktās apropriācijas ietvaros starp programmām, apakšprogrammām un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r w:rsidR="00000000" w:rsidRPr="00000000" w:rsidDel="00000000">
        <w:rPr>
          <w:vertAlign w:val="superscript"/>
          <w:rtl w:val="0"/>
        </w:rPr>
        <w:t xml:space="preserve">1</w:t>
      </w:r>
      <w:r w:rsidR="00000000" w:rsidRPr="00000000" w:rsidDel="00000000">
        <w:rPr>
          <w:rtl w:val="0"/>
        </w:rPr>
        <w:t xml:space="preserve">) Lai nodrošinātu šā likuma 2. panta otrajā daļā noteikto atbalsta pasākumu īstenošanu, finanšu ministram ir tiesības palielināt likumā “Par valsts budžetu 2022. gadam” noteikto apropriāciju budžeta resora “74. Gadskārtējā valsts budžeta izpildes procesā pārdalāmais finansējums” programmā 02.00.00 “Līdzekļi neparedzētiem gadījumiem” ne vairāk kā par 50 000 000 </w:t>
      </w:r>
      <w:r w:rsidR="00000000" w:rsidRPr="00000000" w:rsidDel="00000000">
        <w:rPr>
          <w:i w:val="1"/>
          <w:rtl w:val="0"/>
        </w:rPr>
        <w:t xml:space="preserve">euro</w:t>
      </w:r>
      <w:r w:rsidR="00000000" w:rsidRPr="00000000" w:rsidDel="00000000">
        <w:rPr>
          <w:rtl w:val="0"/>
        </w:rPr>
        <w:t xml:space="preserve">, kā arī veikt nepieciešamo apropriācijas pārdali ministrijai vai citai centrālajai valsts iestādei likumā noteiktās apropriācijas ietvaros starp programmām, apakšprogrammām un izdevumu kodiem atbilstoši ekonomiskajām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Apropriāciju šā panta otrajā un 2.</w:t>
      </w:r>
      <w:r w:rsidR="00000000" w:rsidRPr="00000000" w:rsidDel="00000000">
        <w:rPr>
          <w:vertAlign w:val="superscript"/>
          <w:rtl w:val="0"/>
        </w:rPr>
        <w:t xml:space="preserve">1</w:t>
      </w:r>
      <w:r w:rsidR="00000000" w:rsidRPr="00000000" w:rsidDel="00000000">
        <w:rPr>
          <w:rtl w:val="0"/>
        </w:rPr>
        <w:t xml:space="preserve"> daļā noteiktajā gadījumā atļauts palielināt, ja Ministru kabinets ir pieņēmis lēmumu un Saeimas Budžeta un finanšu (nodokļu) komisija piecu darbdienu laikā no attiecīgās informācijas saņemšanas dienas ir to izskatījusi un nav iebildusi pret apropriācijas palielinājumu.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Šā likuma ietvaros paredzētais finansējums tiek izmantots līdz atbalsta pasākumu īstenošanas termiņa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apropriācijas palielināšanu budžeta resora “74. Gadskārtējā valsts budžeta izpildes procesā pārdalāmais finansējums” programmā 02.00.00 “Līdzekļi neparedzētiem gadījumiem”” (turpmāk – projekts) mērķis ir nodrošināt finansējumu Pret Ukrainu vērstās Krievijas militārās agresijas dēļ piemēroto sankciju un pretpasākumu izraisīto ekonomisko seku pārvarēšanas atbalsta likuma 2. panta otrajā daļā noteikto atbalsta pasākumu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valsts budžetu 2022. gadam” valsts budžeta programmā 02.00.00 “Līdzekļi neparedzētiem gadījumiem” apstiprināta apropriācija </w:t>
      </w:r>
      <w:r w:rsidR="00000000" w:rsidRPr="00000000" w:rsidDel="00000000">
        <w:rPr>
          <w:b w:val="1"/>
          <w:rtl w:val="0"/>
        </w:rPr>
        <w:t xml:space="preserve">82 570 325 </w:t>
      </w:r>
      <w:r w:rsidR="00000000" w:rsidRPr="00000000" w:rsidDel="00000000">
        <w:rPr>
          <w:b w:val="1"/>
          <w:i w:val="1"/>
          <w:rtl w:val="0"/>
        </w:rPr>
        <w:t xml:space="preserve">euro</w:t>
      </w:r>
      <w:r w:rsidR="00000000" w:rsidRPr="00000000" w:rsidDel="00000000">
        <w:rPr>
          <w:rtl w:val="0"/>
        </w:rPr>
        <w:t xml:space="preserve"> apmērā, lai nodrošinātu valsts pamatbudžeta apropriāciju līdzekļiem neparedzētiem izdevumiem saskaņā ar Ministru kabineta 2018. gada 17. jūlija noteikumiem Nr. 421 “Kārtība, kādā veic gadskārtējā valsts budžeta likumā noteiktās apropriācijas izmaiņas” valstiski īpaši nozīmīgiem pasākumiem, valsts pamatbudžeta apropriācijās neparedzētiem izdevumiem katastrofu un dabas stihiju seku novēršanai un to radīto zaudējumu kompensēšanai un citiem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Covid-19 seku novēršanas un pārvarēšanas pasākumiem un vienreizējām valsts budžeta investīcijām, atbilstoši likuma “Par valsts budžetu 2022. gadam” 53. pantā noteiktajam, Ministru kabineta 2022. gada 7. janvāra rīkojumam Nr. 1 (prot. Nr. 1 4. §) ar Finanšu ministrijas 2022. gada 12. janvāra rīkojumu Nr. 13 tika palielināta apropriācija budžeta resora “74. Gadskārtējā valsts budžeta izpildes procesā pārdalāmais finansējums” programmā 02.00.00 “Līdzekļi neparedzētiem gadījumiem” </w:t>
      </w:r>
      <w:r w:rsidR="00000000" w:rsidRPr="00000000" w:rsidDel="00000000">
        <w:rPr>
          <w:b w:val="1"/>
          <w:rtl w:val="0"/>
        </w:rPr>
        <w:t xml:space="preserve">300 000 000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Energoresursu cenu ārkārtēja pieauguma samazinājuma pasākumu likumā noteikto laikā terminēto atbalsta pasākumu īstenošanu, atbilstoši šā likuma 3. pantā noteiktajam, Ministru kabineta 2022. gada 1. februāra rīkojumam Nr. 54 (prot. Nr. 5 41. §) ar Finanšu ministrijas 2022. gada 9. februāra rīkojumu Nr. 69 un 22. februāra rīkojumu Nr. 100 tika palielināta apropriācija budžeta resora “74. Gadskārtējā valsts budžeta izpildes procesā pārdalāmais finansējums” programmā 02.00.00 “Līdzekļi neparedzētiem gadījumiem” </w:t>
      </w:r>
      <w:r w:rsidR="00000000" w:rsidRPr="00000000" w:rsidDel="00000000">
        <w:rPr>
          <w:b w:val="1"/>
          <w:rtl w:val="0"/>
        </w:rPr>
        <w:t xml:space="preserve">250 000 000 </w:t>
      </w:r>
      <w:r w:rsidR="00000000" w:rsidRPr="00000000" w:rsidDel="00000000">
        <w:rPr>
          <w:b w:val="1"/>
          <w:i w:val="1"/>
          <w:rtl w:val="0"/>
        </w:rPr>
        <w:t xml:space="preserve">euro</w:t>
      </w:r>
      <w:r w:rsidR="00000000" w:rsidRPr="00000000" w:rsidDel="00000000">
        <w:rPr>
          <w:b w:val="1"/>
          <w:rtl w:val="0"/>
        </w:rPr>
        <w:t xml:space="preserve"> </w:t>
      </w:r>
      <w:r w:rsidR="00000000" w:rsidRPr="00000000" w:rsidDel="00000000">
        <w:rPr>
          <w:rtl w:val="0"/>
        </w:rPr>
        <w:t xml:space="preserve">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vienreizējām valsts budžeta investīcijām valsts aizsardzības spēju attīstības un iekšējās drošības stiprināšanas pasākumu īstenošanai saistībā ar plaša mēroga Krievijas militāro agresiju pret Ukrainu un pieaugošiem ģeopolitiskiem riskiem, atbilstoši likuma “Par valsts budžetu 2022. gadam” 53. pantā noteiktajam, Ministru kabineta 2022. gada 29. marta rīkojumam Nr. 223 (prot. Nr.18 28. §) ar Finanšu ministrijas 2022. gada 8. aprīļa rīkojumu Nr. 215 tika palielināta apropriācija budžeta resora “74. Gadskārtējā valsts budžeta izpildes procesā pārdalāmais finansējums” programmā 02.00.00 “Līdzekļi neparedzētiem gadījumiem” </w:t>
      </w:r>
      <w:r w:rsidR="00000000" w:rsidRPr="00000000" w:rsidDel="00000000">
        <w:rPr>
          <w:b w:val="1"/>
          <w:rtl w:val="0"/>
        </w:rPr>
        <w:t xml:space="preserve">62 511 546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Ukrainas civiliedzīvotāju atbalsta likumā noteiktā atbalsta sniegšanai Ukrainas civiliedzīvotājiem, atbilstoši Ukrainas civiliedzīvotāju atbalsta likuma 8. panta trešajā daļā noteiktajam, Ministru kabineta 2022. gada 5. maija rīkojumam Nr. 299 (prot. Nr. 23 18. §) ar Finanšu ministrijas 2022. gada 12. maija rīkojumu Nr. 293 tika palielināta apropriācija  budžeta resora “74. Gadskārtējā valsts budžeta izpildes procesā pārdalāmais finansējums” programmā 02.00.00 “Līdzekļi neparedzētiem gadījumiem”, nepārsniedzot </w:t>
      </w:r>
      <w:r w:rsidR="00000000" w:rsidRPr="00000000" w:rsidDel="00000000">
        <w:rPr>
          <w:b w:val="1"/>
          <w:rtl w:val="0"/>
        </w:rPr>
        <w:t xml:space="preserve">50 000 000 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vienreizējām investīcijām, atbilstoši likuma “Par valsts budžetu 2022. gadam” 53. pantā noteiktajam, Ministru kabineta 2022. gada 8. jūnija rīkojumam Nr. 411 (prot. Nr. 30 19. §) ar Finanšu ministrijas 2022. gada 16. jūnija rīkojumu Nr. 395 tika palielināta apropriācija  budžeta resora “74. Gadskārtējā valsts budžeta izpildes procesā pārdalāmais finansējums” programmā 02.00.00 “Līdzekļi neparedzētiem gadījumiem” </w:t>
      </w:r>
      <w:r w:rsidR="00000000" w:rsidRPr="00000000" w:rsidDel="00000000">
        <w:rPr>
          <w:b w:val="1"/>
          <w:rtl w:val="0"/>
        </w:rPr>
        <w:t xml:space="preserve">7 929 699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ar Covid-19 izplatību saistītā valsts apdraudējuma un tā seku novēršanas un pārvarēšanas pasākumiem, atbilstoši likuma “Par valsts budžetu 2022. gadam” 53. pantā noteiktajam, Ministru kabineta 2022. gada 21. jūnija rīkojumam Nr. 447 (prot. Nr. 33 29. §) ar Finanšu ministrijas 2022. gada 1. jūlija rīkojumu Nr. 421 tika palielināta apropriācija budžeta resora “74. Gadskārtējā valsts budžeta izpildes procesā pārdalāmais finansējums” programmā 02.00.00 “Līdzekļi neparedzētiem gadījumiem” </w:t>
      </w:r>
      <w:r w:rsidR="00000000" w:rsidRPr="00000000" w:rsidDel="00000000">
        <w:rPr>
          <w:b w:val="1"/>
          <w:rtl w:val="0"/>
        </w:rPr>
        <w:t xml:space="preserve">100 000 000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Enerģētikas likuma 82.¹ panta pirmajā daļā minēto energoapgādes drošuma rezervju iegādei līdz 2022. gada 31. decembrim, atbilstoši Enerģētikas likuma pārejas noteikumu 60. punktā noteiktajam, Ministru kabineta 2022. gada 25. augusta rīkojumam Nr. 574 (prot. Nr. 41 30. §) ar Finanšu ministrijas 2022. gada 5. septembra rīkojumu Nr. 517 tika palielināta apropriācija budžeta resora “74. Gadskārtējā valsts budžeta izpildes procesā pārdalāmais finansējums” programmā 02.00.00 “Līdzekļi neparedzētiem gadījumiem” </w:t>
      </w:r>
      <w:r w:rsidR="00000000" w:rsidRPr="00000000" w:rsidDel="00000000">
        <w:rPr>
          <w:b w:val="1"/>
          <w:rtl w:val="0"/>
        </w:rPr>
        <w:t xml:space="preserve">193 483 000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2022. gada 31. augusta rīkojumu Nr. 581 (prot. Nr. 43 19. §) un Finanšu ministrijas 2022. gada 15. septembra rīkojumu Nr. 545 tika palielināta apropriācija budžeta resora “74. Gadskārtējā valsts budžeta izpildes procesā pārdalāmais finansējums” programmā 02.00.00 “Līdzekļi neparedzētiem gadījumiem” </w:t>
      </w:r>
      <w:r w:rsidR="00000000" w:rsidRPr="00000000" w:rsidDel="00000000">
        <w:rPr>
          <w:b w:val="1"/>
          <w:rtl w:val="0"/>
        </w:rPr>
        <w:t xml:space="preserve">371 000 000 </w:t>
      </w:r>
      <w:r w:rsidR="00000000" w:rsidRPr="00000000" w:rsidDel="00000000">
        <w:rPr>
          <w:b w:val="1"/>
          <w:i w:val="1"/>
          <w:rtl w:val="0"/>
        </w:rPr>
        <w:t xml:space="preserve">euro</w:t>
      </w:r>
      <w:r w:rsidR="00000000" w:rsidRPr="00000000" w:rsidDel="00000000">
        <w:rPr>
          <w:rtl w:val="0"/>
        </w:rPr>
        <w:t xml:space="preserve"> apmērā, no 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“Par valsts budžetu 2022.gadam” 53. pantam 111 000 000 </w:t>
      </w:r>
      <w:r w:rsidR="00000000" w:rsidRPr="00000000" w:rsidDel="00000000">
        <w:rPr>
          <w:i w:val="1"/>
          <w:rtl w:val="0"/>
        </w:rPr>
        <w:t xml:space="preserve">euro</w:t>
      </w:r>
      <w:r w:rsidR="00000000" w:rsidRPr="00000000" w:rsidDel="00000000">
        <w:rPr>
          <w:rtl w:val="0"/>
        </w:rPr>
        <w:t xml:space="preserve"> apmērā,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100 000 000 </w:t>
      </w:r>
      <w:r w:rsidR="00000000" w:rsidRPr="00000000" w:rsidDel="00000000">
        <w:rPr>
          <w:i w:val="1"/>
          <w:rtl w:val="0"/>
        </w:rPr>
        <w:t xml:space="preserve">euro</w:t>
      </w:r>
      <w:r w:rsidR="00000000" w:rsidRPr="00000000" w:rsidDel="00000000">
        <w:rPr>
          <w:rtl w:val="0"/>
        </w:rPr>
        <w:t xml:space="preserve">, lai nodrošinātu finansējumu ar Covid-19 izplatību saistītā valsts apdraudējuma un tā seku novēršanas un pārvarēšanas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11 000 000 </w:t>
      </w:r>
      <w:r w:rsidR="00000000" w:rsidRPr="00000000" w:rsidDel="00000000">
        <w:rPr>
          <w:i w:val="1"/>
          <w:rtl w:val="0"/>
        </w:rPr>
        <w:t xml:space="preserve">euro</w:t>
      </w:r>
      <w:r w:rsidR="00000000" w:rsidRPr="00000000" w:rsidDel="00000000">
        <w:rPr>
          <w:rtl w:val="0"/>
        </w:rPr>
        <w:t xml:space="preserve">, lai nodrošinātu finansējumu vienreizējām valsts budžeta investīcijām;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Ukrainas civiliedzīvotāju atbalsta likuma 8. panta trešajai daļai 80 000 000 </w:t>
      </w:r>
      <w:r w:rsidR="00000000" w:rsidRPr="00000000" w:rsidDel="00000000">
        <w:rPr>
          <w:i w:val="1"/>
          <w:rtl w:val="0"/>
        </w:rPr>
        <w:t xml:space="preserve">euro</w:t>
      </w:r>
      <w:r w:rsidR="00000000" w:rsidRPr="00000000" w:rsidDel="00000000">
        <w:rPr>
          <w:rtl w:val="0"/>
        </w:rPr>
        <w:t xml:space="preserve"> apmērā, lai nodrošinātu finansējumu Ukrainas civiliedzīvotāju atbalsta likumā noteiktā atbalsta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Energoresursu cenu ārkārtēja pieauguma samazinājuma pasākumu likuma 3. pantam 180 000 000 </w:t>
      </w:r>
      <w:r w:rsidR="00000000" w:rsidRPr="00000000" w:rsidDel="00000000">
        <w:rPr>
          <w:i w:val="1"/>
          <w:rtl w:val="0"/>
        </w:rPr>
        <w:t xml:space="preserve">euro</w:t>
      </w:r>
      <w:r w:rsidR="00000000" w:rsidRPr="00000000" w:rsidDel="00000000">
        <w:rPr>
          <w:rtl w:val="0"/>
        </w:rPr>
        <w:t xml:space="preserve"> apmērā, lai nodrošinātu finansējumu Energoresursu cenu ārkārtēja pieauguma samazinājuma pasākumu likumā noteikto terminēto atbalsta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finansējumu Enerģētikas likuma 82.¹ panta pirmajā daļā minēto energoapgādes drošuma rezervju iegādei līdz 2022. gada 31. decembrim, atbilstoši Enerģētikas likuma pārejas noteikumu 60. punktā noteiktajam, Ministru kabineta 2022. gada 27. septembra rīkojumam Nr. 669 (prot. Nr. 49 59. §) un Finanšu ministrijas 2022. gada 7. oktobra rīkojumam Nr. 587 tika  palielināta apropriācija budžeta resora “74. Gadskārtējā valsts budžeta izpildes procesā pārdalāmais finansējums” programmā 02.00.00 “Līdzekļi neparedzētiem gadījumiem” </w:t>
      </w:r>
      <w:r w:rsidR="00000000" w:rsidRPr="00000000" w:rsidDel="00000000">
        <w:rPr>
          <w:b w:val="1"/>
          <w:rtl w:val="0"/>
        </w:rPr>
        <w:t xml:space="preserve">236 922 840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Energoresursu cenu ārkārtēja pieauguma samazinājuma pasākumu likumā noteikto laikā terminēto atbalsta pasākumu īstenošanu, atbilstoši šā likuma 3. pantā noteiktajam, Ministru kabineta 2022. gada 11. oktobra sēdē (prot. Nr. 52 28. §) tika atbalstīts rīkojums par apropriācijas palielināšanu </w:t>
      </w:r>
      <w:r w:rsidR="00000000" w:rsidRPr="00000000" w:rsidDel="00000000">
        <w:rPr>
          <w:b w:val="1"/>
          <w:rtl w:val="0"/>
        </w:rPr>
        <w:t xml:space="preserve">198 579 180 </w:t>
      </w:r>
      <w:r w:rsidR="00000000" w:rsidRPr="00000000" w:rsidDel="00000000">
        <w:rPr>
          <w:b w:val="1"/>
          <w:i w:val="1"/>
          <w:rtl w:val="0"/>
        </w:rPr>
        <w:t xml:space="preserve">euro</w:t>
      </w:r>
      <w:r w:rsidR="00000000" w:rsidRPr="00000000" w:rsidDel="00000000">
        <w:rPr>
          <w:rtl w:val="0"/>
        </w:rPr>
        <w:t xml:space="preserve"> apmērā (</w:t>
      </w:r>
      <w:r w:rsidR="00000000" w:rsidRPr="00000000" w:rsidDel="00000000">
        <w:rPr>
          <w:u w:val="single"/>
          <w:rtl w:val="0"/>
        </w:rPr>
        <w:t xml:space="preserve">vēl jāsaskaņo ar Saeimas Budžeta un finanšu (nodokļu) komisiju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ņemot vērā ar Ministru kabineta rīkojumiem veikto apropriācijas palielinājumu, budžeta resora “74. Gadskārtējā valsts budžeta izpildes procesā pārdalāmais finansējums” programmā 02.00.00 “Līdzekļi neparedzētiem gadījumiem” kopumā apropriācija būs sasniegusi </w:t>
      </w:r>
      <w:r w:rsidR="00000000" w:rsidRPr="00000000" w:rsidDel="00000000">
        <w:rPr>
          <w:b w:val="1"/>
          <w:rtl w:val="0"/>
        </w:rPr>
        <w:t xml:space="preserve">1 852 996 590 </w:t>
      </w:r>
      <w:r w:rsidR="00000000" w:rsidRPr="00000000" w:rsidDel="00000000">
        <w:rPr>
          <w:b w:val="1"/>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ir pieņemta virkne Ministru kabineta rīkojumu, kā arī vēl joprojām ir sagaidāmi papildu pieprasījumi no nozaru ministrijām saskaņā ar līdz šim pieņemtajiem Ministru kabineta lēmumiem saistībā ar atbalsta pasākumiem Covid-19 izraisītās krīzes seku mazināšanai un noteikto aizliegumu un ierobežojumu radīto zaudējumu kompensējošiem pasākumiem, Energoresursu cenu ārkārtēja pieauguma samazinājuma pasākumu likumā noteiktiem laikā terminētiem atbalsta pasākumiem, vienreizējām valsts budžeta investīcijām valsts aizsardzības spēju attīstības un iekšējās drošības stiprināšanas pasākumu īstenošanai saistībā ar plaša mēroga Krievijas militāro agresiju pret Ukrainu un pieaugošiem ģeopolitiskiem riskiem un citu vitāli svarīgu investīciju projektu īstenošanai, Ukrainas civiliedzīvotāju atbalsta likumā noteiktā atbalsta sniegšanai Ukrainas civiliedzīvotājiem, kuri izceļo no Ukrainas Krievijas Federācijas izraisītā bruņotā konflikta dēļ, kā arī Pret Ukrainu vērstās Krievijas militārās agresijas dēļ piemēroto sankciju un pretpasākumu izraisīto ekonomisko seku pārvarēšanas atbalsta likumā noteikto atbalsta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līdz šim ar Finanšu ministrijas rīkojumiem palielinātās apropriācijas programmai 02.00.00 “Līdzekļi neparedzētiem gadījumiem” atbilstoši likuma “Par valsts budžetu 2022. gadam” 53. pantā, Energoresursu cenu ārkārtēja pieauguma samazinājuma pasākumu likumā, Enerģētikas likumā, Ukrainas civiliedzīvotāju atbalsta likumā noteiktajiem atbalsta pasākumiem un citiem neparedzētiem gadījumiem, ņemot vērā līdz 2022. gada 13. oktobrim no tās pārdalīto finansējumu ar Finanšu ministrijas rīkojumiem, kopējais pieejamais līdzekļu atlikums ir </w:t>
      </w:r>
      <w:r w:rsidR="00000000" w:rsidRPr="00000000" w:rsidDel="00000000">
        <w:rPr>
          <w:b w:val="1"/>
          <w:rtl w:val="0"/>
        </w:rPr>
        <w:t xml:space="preserve">313,7 milj. </w:t>
      </w:r>
      <w:r w:rsidR="00000000" w:rsidRPr="00000000" w:rsidDel="00000000">
        <w:rPr>
          <w:b w:val="1"/>
          <w:i w:val="1"/>
          <w:rtl w:val="0"/>
        </w:rPr>
        <w:t xml:space="preserve">euro</w:t>
      </w:r>
      <w:r w:rsidR="00000000" w:rsidRPr="00000000" w:rsidDel="00000000">
        <w:rPr>
          <w:rtl w:val="0"/>
        </w:rPr>
        <w:t xml:space="preserve">, Savukārt, ņemot vērā arī ar Ministru kabineta rīkojumiem akceptētās pārdales, pieejamais līdzekļu atlikums ir </w:t>
      </w:r>
      <w:r w:rsidR="00000000" w:rsidRPr="00000000" w:rsidDel="00000000">
        <w:rPr>
          <w:b w:val="1"/>
          <w:rtl w:val="0"/>
        </w:rPr>
        <w:t xml:space="preserve">23,4 milj. </w:t>
      </w:r>
      <w:r w:rsidR="00000000" w:rsidRPr="00000000" w:rsidDel="00000000">
        <w:rPr>
          <w:b w:val="1"/>
          <w:i w:val="1"/>
          <w:rtl w:val="0"/>
        </w:rPr>
        <w:t xml:space="preserve">euro</w:t>
      </w:r>
      <w:r w:rsidR="00000000" w:rsidRPr="00000000" w:rsidDel="00000000">
        <w:rPr>
          <w:rtl w:val="0"/>
        </w:rPr>
        <w:t xml:space="preserve">. Vienlaikus jāņem vērā, ka Finanšu ministrija seko līdzi valsts budžeta programmas “Līdzekļi neparedzētiem gadījumiem” faktiskajam atlikumam pēc Finanšu ministrijas rīkojumiem un apropriācijas finansējums no līdzekļiem neparedzētiem gadījumiem tiek veikts atbilstoši faktiskajai nepieciešamībai. Bez tam, Finanšu ministrijā joprojām tiek saņemti pieprasījumi saskaņā ar faktiski veiktajiem izdevumiem un aprēķiniem par pagājušo periodu, kā arī ir saņemti jauni pieprasījumi no līdzekļiem neparedzētiem gadījumiem (atrodas dažādās saskaņošanas stadijās) un ir sagaidāmi papildu pieprasījumi no nozaru ministrijām saskaņā ar pieņemtajiem konceptuālajiem lēmumiem.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augstāk minēto, lai atbilstoši 2022. gada 30. augustā Saeimā pieņemtajam likumam “Grozījumi Pret Ukrainu vērstās Krievijas militārās agresijas dēļ piemēroto sankciju un pretpasākumu izraisīto ekonomisko seku pārvarēšanas atbalsta likumā” būtu iespējams nodrošināt finansējumu Pret Ukrainu vērstās Krievijas militārās agresijas dēļ piemēroto sankciju un pretpasākumu izraisīto ekonomisko seku pārvarēšanas atbalsta likuma 2. panta otrajā daļā noteikto atbalsta pasākumu īstenošanai, paredzēts palielināt apropriāciju programmā 02.00.00 “Līdzekļi neparedzētiem gadījumiem” </w:t>
      </w:r>
      <w:r w:rsidR="00000000" w:rsidRPr="00000000" w:rsidDel="00000000">
        <w:rPr>
          <w:b w:val="1"/>
          <w:rtl w:val="0"/>
        </w:rPr>
        <w:t xml:space="preserve">50 000 000 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varētu nodrošināt nepieciešamo finansējumu Pret Ukrainu vērstās Krievijas militārās agresijas dēļ piemēroto sankciju un pretpasākumu izraisīto ekonomisko seku pārvarēšanas atbalsta likuma 2. panta otrajā daļā noteikto atbalsta pasākumu īstenošanai, Finanšu ministrija ir sagatavojusi Ministru kabineta rīkojuma projektu, paredzot atbilstoši šā likuma 5. panta 2.</w:t>
      </w:r>
      <w:r w:rsidR="00000000" w:rsidRPr="00000000" w:rsidDel="00000000">
        <w:rPr>
          <w:vertAlign w:val="superscript"/>
          <w:rtl w:val="0"/>
        </w:rPr>
        <w:t xml:space="preserve">1 </w:t>
      </w:r>
      <w:r w:rsidR="00000000" w:rsidRPr="00000000" w:rsidDel="00000000">
        <w:rPr>
          <w:rtl w:val="0"/>
        </w:rPr>
        <w:t xml:space="preserve">daļā dotajām tiesībām atļaut finanšu ministram palielināt apropriāciju  budžeta resora “74. Gadskārtējā valsts budžeta izpildes procesā pārdalāmais finansējums” programmā 02.00.00 “Līdzekļi neparedzētiem gadījumiem” </w:t>
      </w:r>
      <w:r w:rsidR="00000000" w:rsidRPr="00000000" w:rsidDel="00000000">
        <w:rPr>
          <w:b w:val="1"/>
          <w:rtl w:val="0"/>
        </w:rPr>
        <w:t xml:space="preserve">50 000 000 </w:t>
      </w:r>
      <w:r w:rsidR="00000000" w:rsidRPr="00000000" w:rsidDel="00000000">
        <w:rPr>
          <w:b w:val="1"/>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82 570 325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82 570 325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1 852 996 590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1 852 996 590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-1 770 426 265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-1 770 426 265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-50 000 000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gadam finansējums budžeta resora “74. Gadskārtējā valsts budžeta izpildes procesā pārdalāmais finansējums” programmā 02.00.00 “Līdzekļi neparedzētiem gadījumiem” norādīts atbilstoši likumā “Par valsts budžetu 2022. gadam” apstiprinātajam kopā ar līdz šim veikto apropriācijas palielinājumu atbilstoši Ministru kabineta 2022. gada 7. janvāra rīkojumam Nr. 1 (prot. Nr.1 4.§), 1. februāra rīkojumam Nr. 54 (prot. Nr. 5 41. §), 29. marta rīkojumam Nr. 223 (prot. Nr. 18 28. §), 5. maija rīkojumam Nr. 299 (prot. Nr. 23 18. §), 8. jūnija rīkojumam Nr. 411 (prot. Nr. 30 19. §), 21. jūnija rīkojumam Nr. 447 (prot. Nr. 33 29. §), 25. augusta rīkojumam Nr. 574 (prot. Nr. 41 30. §), 31. augusta rīkojumam Nr. 581 (prot. Nr. 43 19. §), 27. septembra rīkojumam Nr. 669 (prot. Nr. 49 59. §), 11. oktobra sēdē atbalstītajam rīkojumam (prot. Nr. 52 28. §)  un Finanšu ministrijas 12. janvāra rīkojumam Nr. 13, 9. februāra rīkojumam Nr. 69, 22. februāra rīkojumam Nr. 100, 8. aprīļa rīkojumam Nr. 215, 12. maija rīkojumam Nr. 293, 16. jūnija rīkojumam Nr. 395, 1. jūlija rīkojumam Nr. 421, 5. septembra rīkojumam Nr. 517, 15. septembra rīkojumam Nr. 545 un 7. oktobra rīkojumam Nr. 587.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Palielinot apropriāciju par </w:t>
            </w:r>
            <w:r w:rsidR="00000000" w:rsidRPr="00000000" w:rsidDel="00000000">
              <w:rPr>
                <w:sz w:val="24"/>
                <w:b w:val="1"/>
                <w:rtl w:val="0"/>
              </w:rPr>
              <w:t xml:space="preserve">50,0 milj. </w:t>
            </w:r>
            <w:r w:rsidR="00000000" w:rsidRPr="00000000" w:rsidDel="00000000">
              <w:rPr>
                <w:sz w:val="24"/>
                <w:b w:val="1"/>
                <w:i w:val="1"/>
                <w:rtl w:val="0"/>
              </w:rPr>
              <w:t xml:space="preserve">euro</w:t>
            </w:r>
            <w:r w:rsidR="00000000" w:rsidRPr="00000000" w:rsidDel="00000000">
              <w:rPr>
                <w:sz w:val="24"/>
                <w:rtl w:val="0"/>
              </w:rPr>
              <w:t xml:space="preserve">, attiecīgi palielināsies valsts konsolidētā budžeta finansiālais deficīts.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22-TA-3032</w:t>
    </w:r>
    <w:r>
      <w:br/>
    </w:r>
    <w:r w:rsidR="00000000" w:rsidRPr="00000000" w:rsidDel="00000000">
      <w:rPr>
        <w:rtl w:val="0"/>
      </w:rPr>
      <w:t xml:space="preserve">Izdrukāts 30.07.2026. 00.03 - 2.0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22-TA-3032</w:t>
    </w:r>
    <w:r>
      <w:br/>
    </w:r>
    <w:r w:rsidR="00000000" w:rsidRPr="00000000" w:rsidDel="00000000">
      <w:rPr>
        <w:rtl w:val="0"/>
      </w:rPr>
      <w:t xml:space="preserve">Izdrukāts 30.07.2026. 00.03 - 2.0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anotācija_(ex_ante)_22-TA-3032.docx</dc:title>
</cp:coreProperties>
</file>

<file path=docProps/custom.xml><?xml version="1.0" encoding="utf-8"?>
<Properties xmlns="http://schemas.openxmlformats.org/officeDocument/2006/custom-properties" xmlns:vt="http://schemas.openxmlformats.org/officeDocument/2006/docPropsVTypes"/>
</file>