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27. maija noteikumos Nr. 313 "Valsts naftas produktu drošības rezervju veidošanas un uzturēšanas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jaunu pakalpojuma maksas par valsts naftas produktu drošības rezervju (turpmāk - drošības rezerves) veidošanu un uzturēšanu (turpmāk - pakalpojuma maksas likme) likmes apmēru sākot ar 2026. gada 1. janvāri.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rezervju veidošanas un uzturēšanas pārvaldības modelis ir pašfinansējošs modelis. Minētais nozīmē, ka par drošības rezervju veidošanu un uzturēšanu tiek maksāta publiska pakalpojuma 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izmaksas par drošības rezervju veidošanu un uzturēšanu katru gadu mainās, attiecīgi katru gadu tiek pārskatīta pakalpojuma maksas likme nākošajam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pakalpojuma maksas piemērošanā, jauna pakalpojuma maksas likme ir piemērojama no 2026. gada 1. janvāra.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Latvijā drošības rezerves tiek veidotas, pamatojoties uz Eiropas Padomes 2009. gada 14. septembra direktīvu 2009/119/EK, ar ko dalībvalstīm uzliek pienākumu uzturēt jēlnaftas un/vai naftas produktu obligātas rezerves (turpmāk - Direktīva 2009/119/EK), kas izvirza prasību Eiropas Savienības dalībvalstīm nodrošināt noteikta apjoma valsts drošības rezerves, lai enerģētiskās krīzes laikā Latvijas Republikā nodrošinātu apgādi ar naftas produktiem vai Starptautiskās Enerģētikas aģentūras aktivizētu koordinētu ārkārtas reaģēšanas pasākumu gadījumā novērstu nopietnus piegādes traucējumus, kas ietekmē pasaules naftas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atbilstoši Direktīvas 2009/119/EK prasībām drošības rezervju veidošana un uzturēšana Eiropas Savienības reglamentētā apjomā ir imperatīvs Eiropas Savienības dalībvalsts pienākums, tomēr drošības rezervju izveides un finansēšanas modeļa noteikšana ir katras Eiropas Savienības dalībvalsts kompetencē esošs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Latvijā līdz 2023. gada 31. decembrim bija spēkā drošības rezervju pārvaldības modelis, kas paredzēja iegādāties drošības rezervju pakalpojumu drošības rezervju izveidei un par drošības rezervju veidošanu un uzturēšanu bija maksājama valsts nodeva. Ņemot vērā, ka publisko iepirkumu ietvarā pretendenti maksu par drošības rezervju pakalpojumu sniegšanu drošības rezervju izveidei ar katru gadu būtiski palielināja, katru gadu veidojās iepriekšējā modeļa uzturēšanas būtisks sadārdzinājums, kas arī katru gadu veidoja būtisku valsts nodevas likmes paaugstinājumu.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Veiktie izvērtējumi un prognozes 10 gadu ilgam periodam apliecināja, ka, saglabājot šādu drošības rezervju pārvaldības modeli, kopējās tā pārvaldības izmaksas turpinās katru gadu būtiski palielināsies. Turpretī Igaunijas pieredze, kura pirms 20 gadiem mainīja drošības rezervju modeli, pakāpeniski pārejot uz drošības rezervju iegādi valsts īpašumā, no ilgtermiņa perspektīvas skata punkta ir pierādījusi pozitīvo pieredzi attiecībā uz izmaksu samazinājumu ilgtermiņā drošības rezervju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Latvijā samazinātu kopējos ar drošības rezervju pārvaldību saistītos izdevumus, kā arī nodrošinātu efektīvāku un drošāku drošības rezervju pārvaldību, sākot ar 2024. gada 1. janvārī Latvijā ir ieviests jauns drošības rezervju pārvaldības modelis, kas paredz līdz 2028. gada 31. decembrim veikt pakāpenisku drošības rezervju iegādi valsts īpašumā 100 % apmērā, katru gadu valsts īpašumā iegādājoties ne mazāk kā 15 % no nepieciešamā drošības rezervju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nozīmē, ka, iegādājoties drošības rezerves valsts īpašumā, drošības rezervju uzturēšanas ietvaros pakāpeniski samazināsies izmaksas par drošības rezervju pakalpojumu drošības rezervju izveidei, kā arī, beidzoties pārejas periodam, pakalpojuma maksas likmes noteikšanā vairs netiks iekļautas izmaksas par naftas produktu iegādi valsts īpašumā. Minētais ļaus samazināt drošības rezervju pārvaldības izmaksas un attiecīgi dos iespēju samazināt drošības rezervju pakalpojuma maksas likmi. Proti, veiktie fiskālie aprēķini ir apliecinājuši, ka jaunā modeļa ieviešana 10 gadu periodā Latvijai ļaus samazināt izmaksas no 1 636,2 miljonus </w:t>
      </w:r>
      <w:r w:rsidR="00000000" w:rsidRPr="00000000" w:rsidDel="00000000">
        <w:rPr>
          <w:i w:val="1"/>
          <w:rtl w:val="0"/>
        </w:rPr>
        <w:t xml:space="preserve">euro </w:t>
      </w:r>
      <w:r w:rsidR="00000000" w:rsidRPr="00000000" w:rsidDel="00000000">
        <w:rPr>
          <w:rtl w:val="0"/>
        </w:rPr>
        <w:t xml:space="preserve">uz 759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Igaunijas pieredze ir apliecinājusi, ka pēc pārejas perioda noslēgšanās drošības rezervju pakalpojuma maksas likme ir gandrīz četras reizes mazāka salīdzinājumā ar 2023. gadā Latvijā noteikto valsts nodevas par drošības rezervju uzturēšanu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Latvijā ar 2024. gada 1. janvāri ieviestais drošības rezervju pārvaldības modelis ir vērsts uz to, lai kopumā ilgtermiņā samazinātu izmaksas par drošības rezervju veidošanu un uzturēšanu, kas nozīmē arī pakalpojuma maksas likmes samazināšanos visiem pakalpojuma maksas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2025. gada 27. maija noteikumu Nr. 313 "Valsts naftas produktu drošības rezervju veidošanas un uzturēšanas kārtība” (turpmāk - Noteikumi Nr. 313) 14. punktu šobrīd pakalpojuma maksas likme par vienu naftas produktu tonnu ir 91,26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jaunā drošības rezervju pārvaldības modeļa ieviešanas ietvaros prognozējamās izmaksas par drošības rezervju izveidi un uzturēšanu 2026. gadam tiek plānotas mazākā apmērā salīdzinājumā ar 2025. gadu, ir nepieciešams veikt grozījumus Noteikumu Nr. 313 14. punktā, kas paredz samazināt pakalpojuma maksas likmi uz 81,26 </w:t>
      </w:r>
      <w:r w:rsidR="00000000" w:rsidRPr="00000000" w:rsidDel="00000000">
        <w:rPr>
          <w:i w:val="1"/>
          <w:rtl w:val="0"/>
        </w:rPr>
        <w:t xml:space="preserve">euro </w:t>
      </w:r>
      <w:r w:rsidR="00000000" w:rsidRPr="00000000" w:rsidDel="00000000">
        <w:rPr>
          <w:rtl w:val="0"/>
        </w:rPr>
        <w:t xml:space="preserve">par vienu naftas produktu tonnu.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Pakalpojuma maksas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no 2026. gada 1. janvāra pakalpojuma maksas likme tiek samazināta no 91,26 </w:t>
      </w:r>
      <w:r w:rsidR="00000000" w:rsidRPr="00000000" w:rsidDel="00000000">
        <w:rPr>
          <w:i w:val="1"/>
          <w:rtl w:val="0"/>
        </w:rPr>
        <w:t xml:space="preserve">euro</w:t>
      </w:r>
      <w:r w:rsidR="00000000" w:rsidRPr="00000000" w:rsidDel="00000000">
        <w:rPr>
          <w:rtl w:val="0"/>
        </w:rPr>
        <w:t xml:space="preserve"> par vienu naftas produktu tonnu uz 81,26 </w:t>
      </w:r>
      <w:r w:rsidR="00000000" w:rsidRPr="00000000" w:rsidDel="00000000">
        <w:rPr>
          <w:i w:val="1"/>
          <w:rtl w:val="0"/>
        </w:rPr>
        <w:t xml:space="preserve">euro</w:t>
      </w:r>
      <w:r w:rsidR="00000000" w:rsidRPr="00000000" w:rsidDel="00000000">
        <w:rPr>
          <w:rtl w:val="0"/>
        </w:rPr>
        <w:t xml:space="preserve"> par vienu naftas produktu tonnu.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Pakalpojuma maksas likmes aprēķināšanas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likme 81,26 </w:t>
      </w:r>
      <w:r w:rsidR="00000000" w:rsidRPr="00000000" w:rsidDel="00000000">
        <w:rPr>
          <w:i w:val="1"/>
          <w:rtl w:val="0"/>
        </w:rPr>
        <w:t xml:space="preserve">euro</w:t>
      </w:r>
      <w:r w:rsidR="00000000" w:rsidRPr="00000000" w:rsidDel="00000000">
        <w:rPr>
          <w:rtl w:val="0"/>
        </w:rPr>
        <w:t xml:space="preserve"> apmērā par vienu naftas produktu tonnu nākamajam periodam ir aprēķināta,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likme (</w:t>
      </w:r>
      <w:r w:rsidR="00000000" w:rsidRPr="00000000" w:rsidDel="00000000">
        <w:rPr>
          <w:i w:val="1"/>
          <w:rtl w:val="0"/>
        </w:rPr>
        <w:t xml:space="preserve">euro</w:t>
      </w:r>
      <w:r w:rsidR="00000000" w:rsidRPr="00000000" w:rsidDel="00000000">
        <w:rPr>
          <w:rtl w:val="0"/>
        </w:rPr>
        <w:t xml:space="preserve">/ tonnā)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Plānotās 2026. gada izmaksas par drošības rezervju veidošanu un uzturēšanu (</w:t>
      </w:r>
      <w:r w:rsidR="00000000" w:rsidRPr="00000000" w:rsidDel="00000000">
        <w:rPr>
          <w:i w:val="1"/>
          <w:rtl w:val="0"/>
        </w:rPr>
        <w:t xml:space="preserve">euro</w:t>
      </w:r>
      <w:r w:rsidR="00000000" w:rsidRPr="00000000" w:rsidDel="00000000">
        <w:rPr>
          <w:rtl w:val="0"/>
        </w:rPr>
        <w:t xml:space="preserve">)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Prognozētais 2026. gadā kopējais realizētais vai ievestais no Eiropas Savienības dalībvalsts vai importētais no trešajām valstīm savam patēriņam naftas produktu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Pakalpojuma maksas likmes ietekme uz degvielas cenu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iespējami var ietekmēt degvielas cenas uz litru, ciktāl tirgotājs pakalpojuma maksas izmaksas pārnestu degvielas izmaksās. Izmaksas iekļaušana degvielas cenā ir atkarīga no tā cenu politikas un savstarpējās konkurences. Tomēr ilgtermiņā iespējamais sadārdzinājumam patērētājiem vairs nebūtu pamata un tam būtu jāsamazinās, jo pēc sākotnējo krājumu iegādes turpmāk nepieciešama vien pārvaldīt krājumus.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maksas likme 81,26 </w:t>
      </w:r>
      <w:r w:rsidR="00000000" w:rsidRPr="00000000" w:rsidDel="00000000">
        <w:rPr>
          <w:i w:val="1"/>
          <w:rtl w:val="0"/>
        </w:rPr>
        <w:t xml:space="preserve">euro</w:t>
      </w:r>
      <w:r w:rsidR="00000000" w:rsidRPr="00000000" w:rsidDel="00000000">
        <w:rPr>
          <w:rtl w:val="0"/>
        </w:rPr>
        <w:t xml:space="preserve"> apmērā uz degvielas cenu mazumtirdzniecībā aptuveni varētu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dīzeļdegvielai 0,061 </w:t>
      </w:r>
      <w:r w:rsidR="00000000" w:rsidRPr="00000000" w:rsidDel="00000000">
        <w:rPr>
          <w:i w:val="1"/>
          <w:rtl w:val="0"/>
        </w:rPr>
        <w:t xml:space="preserve">euro</w:t>
      </w:r>
      <w:r w:rsidR="00000000" w:rsidRPr="00000000" w:rsidDel="00000000">
        <w:rPr>
          <w:rtl w:val="0"/>
        </w:rPr>
        <w:t xml:space="preserve"> (bez PVN)/ litrā;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beznīnam 0,069 </w:t>
      </w:r>
      <w:r w:rsidR="00000000" w:rsidRPr="00000000" w:rsidDel="00000000">
        <w:rPr>
          <w:i w:val="1"/>
          <w:rtl w:val="0"/>
        </w:rPr>
        <w:t xml:space="preserve">euro</w:t>
      </w:r>
      <w:r w:rsidR="00000000" w:rsidRPr="00000000" w:rsidDel="00000000">
        <w:rPr>
          <w:rtl w:val="0"/>
        </w:rPr>
        <w:t xml:space="preserve"> (bez PVN)/ litrā.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Plānotās drošības rezervju iegādes un uzturēšans izmaksas 2026. gadam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w:t>
      </w:r>
      <w:r w:rsidR="00000000" w:rsidRPr="00000000" w:rsidDel="00000000">
        <w:rPr>
          <w:rtl w:val="0"/>
        </w:rPr>
        <w:t xml:space="preserve">2024. gada 22. novembrī stājās spēkā grozījums Aizsardzības un drošības jomas iepirkumu likumā, kas nosaka Aizsardzības un drošības jomas iepirkumu likuma piemērošanas izņemumu, ja tiek slēgti līgumi par drošības rezervju izveidi, uzturēšanu un rotāciju.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izņēmuma pieņemšanas apsvērumi ir saistīti ar drošību saistītiem aspektiem. Tostarp, ievērojot pēdējo gadu notikumus globālajā enerģētikas tirgū, izmaiņas starptautiskajā drošības vidē, Latvijas ģeogrāfisko novietojumu un ģeopolitisko situāciju kopumā, valsts pašpietiekamība pēdējos gadus ir kļuvusi īpaši svarīga. Minētais arīdzan ir īpaši būtiski attiecībā uz drošības rezervju pieejamību, kas pēc būtības nodrošina dažādām lietotāju grupām naftas produktu pieejamību, kad valstī ir būtiski ierobežota to ikdienišķa apgrozība (piemēram, nepārvarami traucētas preču apgādes ķēdes un tirgus komersanti nespēj importēt jaunus apjomus; naftas produktu nepieejamības dēļ ir ierobežotas sabiedrības locekļu autonomas pārvietošanās iespējas,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 ir uzaicināta kļūt par Starptautiskās Enerģētikas aģentūras (turpmāk - SEA) biedru. Latvijas dalība SEA ir arī svarīga no nacionālās drošības apsvērumiem, jo SEA darbojas arī kā organizācija, kas koordinē reaģēšanas pasākumus ārkārtas situācijās. Viens no iestāšanās SEA nosacījumiem ir nodrošināt, ka valstī ir pietiekami drošības rezervju krājumi, tādējādi Latvija ir apņēmusies izveidot drošības rezervju krājumus noteiktos apjomus pēc iespējas īsākos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un drošības jomas iepirkumu likuma normas ietver noteiktas procedūras un informācijas sniegšanas prasības, kuras pasūtītājam ir jāievēro tādu preču un pakalpojumu iegādei, uz kurām ir piemērojams attiecīgais likums. Attiecībā uz informācijas sniegšanu drošības rezervju izveides, uzturēšanas un rotācijas ietvaros, ir konstatējami būtiski riski drošai un savlaicīgai drošības rezervju izveidei, uzturēšanai un rotācijai,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w:t>
      </w:r>
      <w:r w:rsidR="00000000" w:rsidRPr="00000000" w:rsidDel="00000000">
        <w:rPr>
          <w:rtl w:val="0"/>
        </w:rPr>
        <w:t xml:space="preserve"> Ar Aizsardzības un drošības jomas iepirkuma likumu ir pārņemta Eiropas Parlamenta un Padomes 2009. gada 13. jūlija direktīva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(turpmāk - Direktīva 2009/81/EK).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kopumā Direktīvas 2009/81/EK normas un attiecīgi arī Aizsardzības un drošības jomas iepirkumu likuma normas ietver dažādus konfidencialitātes aspektus, kas var tikt ievēroti, organizējot publiskos iepirkumus, tomēr pat Aizsardzības un drošības jomas iepirkumu likumā ietvertie informācijas aizsardzības nosacījumi nenodrošina tāda veida informācijas aizsardzību, kas sniegtu pārliecību, ka pie aktuālajām izmaiņām starptautiskajā drošības vidē un kopumā ņemot vērā Latvijas ģeogrāfisko novietojumu pie esošā tiesiskā regulējuma tiktu aizsargātas būtiskas valsts drošības intereses enerģētiskās krīzes degvielas apgādē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ka Aizsardzības un drošības jomas iepirkumu likuma normas paredz dažādus konfidencialitātes izņēmumus, kopumā jebkurai informācijas neatklāšanai ir noteiktas stingras un pietiekami konkrētas robežas un definētā izņēmumu piemērošanas gadījumi. Piemēram,  Aizsardzības un drošības jomas iepirkumu likuma 6. panta sestā daļa paredz gadījumus, kādos pasūtītājam ir tiesības piemērot sarunu procedūru, nepublicējot paziņojumu par līgumu. Kā arī vienlaikus šā likuma 53. pantā ir noteikti īpaši jeb papildu noteikumi (piemēram, atruna par atsevišķu izslēgšanas noteikumu nepiemērošanu) attiecībā uz sarunu procedūras piemērošanu nepublicējot paziņojumu par līgumu.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piemēram, publicējot paziņojumu par līgumu (pat ar vispārīgu informāciju) iespējama agresora rīcībā nonāk pietiekama informācija, lai tas varētu izsecināt visu informāciju par drošības rezervju pārvaldības procesa organizāciju pilnā tā ciklā (tostarp, iegūt informāciju par preču un pakalpojumu iepirkšanas faktu, preču un pakalpojumu iegādes organizāciju, prognozēt to pārvadāšanas laiku un veidu, izsecināt to glabāšanas vietu un veidu,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w:t>
      </w:r>
      <w:r w:rsidR="00000000" w:rsidRPr="00000000" w:rsidDel="00000000">
        <w:rPr>
          <w:rtl w:val="0"/>
        </w:rPr>
        <w:t xml:space="preserve"> Papildus atzīmējams, ka naftas produkti ir prece, kas ir pakļauta straujām cenu svārstībām. Tādējādi, lai cenu svārstību rezultātā netiktu radīti zaudējumi, pastāv iespēja, ka cenu svārstības risks tiek iecenots piedāvājuma cenā un publiskā iepirkuma rezultātā tiek piedāvāta cena, kas ir augstāka par tā brīža tirgus cenu, jo publiskais iepirkums šādā aspektā nenodrošina iespēju ātri un efektīvi reaģēt uz aktuālo situāciju tirgū. Tādējādi publiskā iepirkuma process kopumā ir neefektīvs un rada pamatotu iespējamību, ka valstij ir jāpārmaksā par drošības rezervju izveidi, kas savukārt paaugstinātu drošības rezervju pārvaldības izmaksas, pakalpojuma maksas likmi un mazumtirdzniecības degvielas cenas, kā arī kopumā radītu negatīvu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Possessor ir iespēja ātri reaģēt uz tirgus situāciju gadījumos, kad naftas produktu cenas krītas, tas dod iespēju iepirkt iespējami lielākus drošības rezervju apjomus. Šāda rīcība atbilstu valsts drošības interesēm – tiktu nodrošināts lielāks drošības rezervju apjoms iespējami īsākā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w:t>
      </w:r>
      <w:r w:rsidR="00000000" w:rsidRPr="00000000" w:rsidDel="00000000">
        <w:rPr>
          <w:rtl w:val="0"/>
        </w:rPr>
        <w:t xml:space="preserve">Ņemot vērā iepriekš minētos apsvērumus, kas saistīti ar to, ka jebkāda ar drošības rezervju izveidi un uzturēšani saistītiem iepirkumiem attiecināma informācija ir īpaši aizsargājama, kā arī ievērojot to, ka uz Noteikumu projekta sagatavošanas brīdi vēl nav pilnībā noslēgušies iepirkumi drošības rezervju izveidei 2026. gadam, lai aizsargātu ar iepirkumu organizēšanu saistīto informāciju, kā arī nodrošinātu, ka netiek ietekmēti iepirkumu rezultāti,  2026. gada plānotās izmaksas par drošības rezervju veidošanu un uzturēšanu nebūtu publiski atspoguļojamas.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caurskatāmību Possessor ar Enerģētikas likuma 72. panta pirmajā daļā deleģētā valsts pārvaldes uzdevuma izpildei ar Ministru kabineta 2024. gada 17. septembra sēdes protokola (prot. Nr. 37, 4.§) 5. punktu Ekonomikas ministrijai ir dots uzdevums katru gadu līdz 31. maijam iesniegt izskatīšanai Ministru kabinetā informatīvo ziņojumu par Possessor Enerģētikas likuma 72. panta pirmajā daļā deleģētā valsts pārvaldes uzdevuma izpildi un finanšu līdzekļu izlietojumu iepriekšējā kalendārajā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iespējami var ietekmēt degvielas cenas uz litru, ciktāl tirgotājs pakalpojuma maksas izmaksas pārnestu degvielas izmaksās. Izmaksas iekļaušana degvielas cenā ir atkarīga no tā cenu politikas un savstarpējās konkurences. Tomēr ilgtermiņā iespējamais sadārdzinājumam patērētājiem vairs nebūtu pamata un tam būtu jāsamazinās, jo pēc sākotnējo krājumu iegādes turpmāk nepieciešama vien pārvaldīt krājumus.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Mazumtirdzniecības klientiem iespējami var ietekmēt degvielas cenas uz litru, ciktāl tirgotājs pakalpojuma maksas izmaksas pārnestu degvielas izmaksās. Izmaksas iekļaušana degvielas cenā ir atkarīga no tā cenu politikas un savstarpējās konkurences. Tomēr ilgtermiņā iespējamais sadārdzinājumam patērētājiem vairs nebūtu pamata un tam būtu jāsamazinās, jo pēc sākotnējo krājumu iegādes turpmāk nepieciešama vien pārvaldīt krājumus.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uzņēmējdarbību ir pozitīva, jo ilgtermiņā samazināsies pakalpojuma maksas likmes apmērs, kas samazinās ietekmi uz degvielas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analīze un izvērtējums par ietekmi uz tautsaimniecību ir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2023. gada 14. jūlija rīkojumu Nr. 458 “Par konceptuālo ziņojumu “Par valsts naftas produktu drošības rezervju pārvaldību” apstiprinātājā konceptuālajā ziņojumā “Par valsts naftas produktu drošības rezervju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2021. gada 8. jūnija rīkojumu Nr. 399 “Par konceptuālo ziņojumu "Par valsts naftas produktu drošības rezervju nodrošināšanu" apstiprinātajā konceptuālajā ziņojumā “Par valsts naftas produktu drošības rezervju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uzņēmējdarbību ir pozitīva, jo ilgtermiņā samazināsies pakalpojuma maksas likmes apmērs, kas samazinās ietekmi uz degvielas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analīze un izvērtējums par ietekmi uz tautsaimniecību ir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2023. gada 14. jūlija rīkojumu Nr. 458 “Par konceptuālo ziņojumu “Par valsts naftas produktu drošības rezervju pārvaldību” apstiprinātājā konceptuālajā ziņojumā “Par valsts naftas produktu drošības rezervju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2021. gada 8. jūnija rīkojumu Nr. 399 “Par konceptuālo ziņojumu "Par valsts naftas produktu drošības rezervju nodrošināšanu" apstiprinātajā konceptuālajā ziņojumā “Par valsts naftas produktu drošības rezervju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jo Enerģētikas likuma 72.panta otrajā daļā drošības rezervju pārvaldniekam doto uzdevumu īstenošanai un ar to saistīto administratīvo izdevumu segšanai, nepieciešamais finansējums tiek nodrošināts no drošības rezervju uzkrāšanas fondā ieskaitāmās pakalpojuma 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(turpmāk - Noteikumi Nr. 639) 4. punktu Noteikumu projekts nododams sabiedrības līdzdalībai.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639 18. punktam sabiedrībai tiek dota iespēja iesaistīties attīstības plānošanā, iesaistoties publiskajā apspriešanā.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25-TA-2793</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25-TA-2793</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anotācija_(ex_ante)_25-TA-2793.docx</dc:title>
</cp:coreProperties>
</file>

<file path=docProps/custom.xml><?xml version="1.0" encoding="utf-8"?>
<Properties xmlns="http://schemas.openxmlformats.org/officeDocument/2006/custom-properties" xmlns:vt="http://schemas.openxmlformats.org/officeDocument/2006/docPropsVTypes"/>
</file>