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31. jūlija noteikumos Nr. 532 "Kārtība, kādā valsts un pašvaldības izmanto pirmpirkuma tiesības valsts nozīmes civilās aviācijas lidlauka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novembrī Saeima ir pieņēmusi likumu "Grozījumi likumā "Par aviāciju"", izsakot likuma "Par aviāciju" 23.</w:t>
      </w:r>
      <w:r w:rsidR="00000000" w:rsidRPr="00000000" w:rsidDel="00000000">
        <w:rPr>
          <w:vertAlign w:val="superscript"/>
          <w:rtl w:val="0"/>
        </w:rPr>
        <w:t xml:space="preserve">1 </w:t>
      </w:r>
      <w:r w:rsidR="00000000" w:rsidRPr="00000000" w:rsidDel="00000000">
        <w:rPr>
          <w:rtl w:val="0"/>
        </w:rPr>
        <w:t xml:space="preserve">panta trešās daļas 1. punktu jaunā redakcijā un gadījumos, kad īpašnieks atsavina nekustamo īpašumu, kas iekļauts šā panta otrajā daļā minētā valsts nozīmes civilās aviācijas lidlauka teritorijas (arī turpmākajai attīstībai nepieciešamās teritorijas) robežās, un valsts nozīmes civilās aviācijas lidlauks pieder kapitālsabiedrībai, kurā valstij ir izšķiroša ietekme, valsts pirmpirkuma tiesības aizstātas ar attiecīgās kapitālsabiedrības pirmpirkuma tiesībām, kā arī atbilstoši precizēts 23.</w:t>
      </w:r>
      <w:r w:rsidR="00000000" w:rsidRPr="00000000" w:rsidDel="00000000">
        <w:rPr>
          <w:vertAlign w:val="superscript"/>
          <w:rtl w:val="0"/>
        </w:rPr>
        <w:t xml:space="preserve">1 </w:t>
      </w:r>
      <w:r w:rsidR="00000000" w:rsidRPr="00000000" w:rsidDel="00000000">
        <w:rPr>
          <w:rtl w:val="0"/>
        </w:rPr>
        <w:t xml:space="preserve">panta ceturtajā daļā Ministru kabinetam noteiktais deleģējums noteikt kārtību, kādā izmanto pirmpirkuma tiesības valsts nozīmes civilās aviācijas lidlauka teritorijā (arī turpmākajai lidlauka attīstībai nepieciešamajā teritorijā).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salāgot regulējumu ar grozījumiem likuma "Par aviāciju" 23.</w:t>
      </w:r>
      <w:r w:rsidR="00000000" w:rsidRPr="00000000" w:rsidDel="00000000">
        <w:rPr>
          <w:vertAlign w:val="superscript"/>
          <w:rtl w:val="0"/>
        </w:rPr>
        <w:t xml:space="preserve">1 </w:t>
      </w:r>
      <w:r w:rsidR="00000000" w:rsidRPr="00000000" w:rsidDel="00000000">
        <w:rPr>
          <w:rtl w:val="0"/>
        </w:rPr>
        <w:t xml:space="preserve">pantā un noteikt kārtību, kādā tiek izmantotas kapitālsabiedrības, kurā valstij ir izšķiroša ietekme un kurai pieder valsts nozīmes civilās aviācijas lidlauks, pirmpirkuma tiesība valsts nozīmes civilās aviācijas lidlauka teritorijā (arī turpmākajai attīstībai nepieciešamā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2024. gada 14. novembrī tika pieņemti grozījumi likuma "Par aviāciju"" 23.</w:t>
      </w:r>
      <w:r w:rsidR="00000000" w:rsidRPr="00000000" w:rsidDel="00000000">
        <w:rPr>
          <w:vertAlign w:val="superscript"/>
          <w:rtl w:val="0"/>
        </w:rPr>
        <w:t xml:space="preserve">1 </w:t>
      </w:r>
      <w:r w:rsidR="00000000" w:rsidRPr="00000000" w:rsidDel="00000000">
        <w:rPr>
          <w:rtl w:val="0"/>
        </w:rPr>
        <w:t xml:space="preserve">pantā, kas nosaka, ka gadījumos, kad īpašnieks atsavina nekustamo īpašumu, kas iekļauts šā panta otrajā daļā minētā valsts nozīmes civilās aviācijas lidlauka teritorijas (arī turpmākajai attīstībai nepieciešamās teritorijas) robežās, un valsts nozīmes civilās aviācijas lidlauks pieder kapitālsabiedrībai, kurā valstij ir izšķiroša ietekme,  pirmpirkuma tiesības ir attiecīgajai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grozījumus Noteikumos, izslēdzot no noteikumiem kārtību, kādā tiek izmantotas valsts pirmpirkuma tiesības valsts nozīmes civilās aviācijas lidlauka teritorijā (arī turpmākajai attīstībai nepieciešamā teritorijā), un papildinot noteikumus ar kārtību, kādā tiek izmantotas kapitālsabiedrības, kurā valstij ir izšķiroša ietekme un kurai pieder valsts nozīmes civilās aviācijas lidlauks, pirmpirkuma tiesības valsts nozīmes civilās aviācijas lidlauka teritorijā (arī turpmākajai attīstībai nepieciešamā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grozījumiem likuma "Par aviāciju"" 23.</w:t>
      </w:r>
      <w:r w:rsidR="00000000" w:rsidRPr="00000000" w:rsidDel="00000000">
        <w:rPr>
          <w:vertAlign w:val="superscript"/>
          <w:rtl w:val="0"/>
        </w:rPr>
        <w:t xml:space="preserve">1 </w:t>
      </w:r>
      <w:r w:rsidR="00000000" w:rsidRPr="00000000" w:rsidDel="00000000">
        <w:rPr>
          <w:rtl w:val="0"/>
        </w:rPr>
        <w:t xml:space="preserve">panta trešās daļas 1. punktā, gadījumos, kad īpašnieks atsavina nekustamo īpašumu, kas iekļauts šā panta otrajā daļā minētā valsts nozīmes civilās aviācijas lidlauka teritorijas (arī turpmākajai attīstībai nepieciešamās teritorijas) robežās, un valsts nozīmes civilās aviācijas lidlauks pieder kapitālsabiedrībai, kurā valstij ir izšķiroša ietekme, valsts pirmpirkuma tiesības aizstātas ar attiecīgās kapitālsabiedrības pirmpirkuma tiesībām. Ievērojot minēto, nepieciešams grozīt noteikumus un noteikt kārtību, kādā kapitālsabiedrība, kurai pieder valsts nozīmes civilās aviācijas lidlauks un kurā valstij ir izšķiroša ietekme, izmanto pirmpirkuma tiesības  valsts nozīmes civilās aviācijas lidlauka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veikti tehniski grozījumi, precizējot Noteikumu nosaukumu, kā arī tiek grozīta Noteikumu I. un II. nodaļa, aizstājot pirmpirkuma tiesīgo personu atbilstoši likuma "Par aviāciju" 23.</w:t>
      </w:r>
      <w:r w:rsidR="00000000" w:rsidRPr="00000000" w:rsidDel="00000000">
        <w:rPr>
          <w:vertAlign w:val="superscript"/>
          <w:rtl w:val="0"/>
        </w:rPr>
        <w:t xml:space="preserve">1 </w:t>
      </w:r>
      <w:r w:rsidR="00000000" w:rsidRPr="00000000" w:rsidDel="00000000">
        <w:rPr>
          <w:rtl w:val="0"/>
        </w:rPr>
        <w:t xml:space="preserve">pantā veiktajiem grozījumiem. Lai neradītu papildu administratīvo un finanšu slogu trešajām personām, Noteikumu projekts paredz saglabāt līdzīgu kārtību un termiņus, kāda bija noteikta valsts pirmpirkuma tiesību izmantošanai, attiecinot to uz kapitālsabiedrību, kurai pieder valsts nozīmes civilās aviācijas lidlauks un kurā valstij ir izšķiroša ietekme, (turpmāk -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lēmumu par pirmpirkuma tiesību izmantošanu pieņem divu mēnešu laikā pēc pirkuma līguma vai tā noraksta saņemšanas, ievērojot tās statūtos noteikto lēmumu pieņemšanas kārtību, tostarp noteikumus par kapitālsabiedrības padomes un akcionāru sapulces piekrišanas saņemšanu nekustamā īpašuma iegūšanai, ja tāda nepieciešama. Ja kapitālsabiedrība pieņem lēmumu par pirmpirkuma tiesību izmantošanu, kapitālsabiedrība to nekavējoties nosūta pārdevējam un attiecīgās administratīvās teritorijas zemesgrāmatu nodaļai, kā arī 10 darbdienu laikā no lēmuma pieņemšanas, pamatojoties uz pārdevēja un pircēja vienošanās nosacījumiem, sagatavo attiecīgu darījuma aktu un pēc tā parakstīšanas pirkuma līgumā noteiktajā kārtībā samaksā tajā noteikto summu. Kapitālsabiedrības īpašuma tiesības uz nekustamo īpašumu, kas iegūtas šajos noteikumos noteiktajā kārtībā, nostiprināmas zemesgrāmatā uz kapitālsabiedrības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kapitālsabiedrība konstatē, ka atsavināmais nekustamais īpašums nav nepieciešams lidlauka attīstībai, tā mēneša laikā pēc pirkuma līguma vai tā noraksta saņemšanas pieņem lēmumu par atteikumu izmantot pirmpirkuma tiesības un par to informē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attiecībā uz trešajām personām ar Noteikumu projektā paredzēto tiesisko regulējumu tiek mainīta tikai atbildīgā institūcija, kurā iesniedzams pirkuma līgums vai tā noraksts pirms īpašuma tiesību nostiprināšanas zemesgrāmatā, taču lēmuma pieņemšanas termiņi pirmpirkuma tiesību izmantošanas nepieciešamības izvērtēšanai un lēmuma paziņošanas kārtība attiecībā pret trešo personu pēc būtības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zaudē pirmpirkuma tiesības un pircējs ir tiesīgs īpašuma tiesības uz nekustamo īpašumu nostiprināt zemesgrāmatā, ja divu mēnešu laikā no pirkuma līguma vai tā noraksta saņemšanas dienas kapitālsabiedrība statūtos noteiktajā kārtībā nepieņem lēmumu par pirmpirkuma tiesību izmantošanu vai kapitālsabiedrība Noteikumos noteiktajā kārtībā pieņem lēmumu par atteikumu izmantot pirmpirkuma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fiziskās personas, kurām pieder nekustamais īpašums valsts nozīmes civilās aviācijas lidlauka teritorijas (arī turpmākajai attīstībai nepieciešamās teritorijas) robežās. Noteikumu projektā piedāvātais tiesiskais regulējums neuzliek personām jaunas tiesības un pienākumus, ko nenosaka jau spēkā esošais tiesiskais regulējums, tiek mainīta tikai atbildīgā institūcija, kurā iesniedzami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juridiskās personas, kurām pieder nekustamais īpašums valsts nozīmes civilās aviācijas lidlauka teritorijas (arī turpmākajai attīstībai nepieciešamās teritorijas) robežās. Noteikumu projektā piedāvātais tiesiskais regulējums neuzliek personām jaunas tiesības un pienākumus, ko nenosaka jau spēkā esošais tiesiskais regulējums, tiek mainīta tikai atbildīgā institūcija, kurā iesniedzami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kapitālsabiedrības, kurās valstij ir izšķiroša ietekme un kurām pieder valsts nozīmes civilās aviācijas lidlauks, nosakot kārtību, kādā minētās kapitālsabiedrības pieņem lēmumu par pirmpirkuma tiesību izmantošanu vai atteikumu izmantot pirmpirkuma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"Starptautiskā lidosta "RĪGA""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https://vktap.mk.gov.lv/public_participations/public_discussions/59ce0bd9-487c-4586-b653-e506b9861d76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 tiks atslogota no pienākuma izvērtēt jautājumu par pirmpirkuma tiesību izmantošanu valsts nozīmes civilās aviācijas lidlauka teritorijā, savukārt valsts kapitālsabiedrībai, kurā valstij ir izšķiroša ietekme un kurai pieder valsts nozīmes civilās aviācijas lidlauks, attiecībā uz atsavināmiem nekustamajiem īpašumiem valsts nozīmes civilās aviācijas lidlauka teritorijā jānodrošina lēmuma pieņemšana par pirmpirkumu tiesības izmantošanu vai neizmantošanu Ministru kabineta noteiktajā kārtībā un termiņos.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saskaņā ar Eiropas Parlamenta un Padomes Regula (ES) 2016/679 (2016. gada 27. aprīlis) par fizisku personu aizsardzību attiecībā uz personas datu apstrādi un šādu datu brīvu apriti un ar ko atceļ Direktīvu 95/46/EK (Vispārīgā datu aizsardzības regula) 6. panta 1. punkta b) un c)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25-TA-394</w:t>
    </w:r>
    <w:r>
      <w:br/>
    </w:r>
    <w:r w:rsidR="00000000" w:rsidRPr="00000000" w:rsidDel="00000000">
      <w:rPr>
        <w:rtl w:val="0"/>
      </w:rPr>
      <w:t xml:space="preserve">Izdrukāts 29.07.2026. 23.50 - 3.0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25-TA-394</w:t>
    </w:r>
    <w:r>
      <w:br/>
    </w:r>
    <w:r w:rsidR="00000000" w:rsidRPr="00000000" w:rsidDel="00000000">
      <w:rPr>
        <w:rtl w:val="0"/>
      </w:rPr>
      <w:t xml:space="preserve">Izdrukāts 29.07.2026. 23.50 - 3.0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anotācija_(ex_ante)_25-TA-394.docx</dc:title>
</cp:coreProperties>
</file>

<file path=docProps/custom.xml><?xml version="1.0" encoding="utf-8"?>
<Properties xmlns="http://schemas.openxmlformats.org/officeDocument/2006/custom-properties" xmlns:vt="http://schemas.openxmlformats.org/officeDocument/2006/docPropsVTypes"/>
</file>