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7. decembra rīkojumā Nr. 911 "Par Latvijas Republikas statistiskajiem reģioniem un tajos ietilpstošajām administratīvajām vienībām""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tiek veiktas saskaņā ar Eiropas Parlamenta un Padomes Regulas (EK) Nr. 1059/2003 (2003. gada 26. maijs) par kopējas statistiski teritoriālo vienību klasifikācijas (NUTS) izveidi 5. panta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Jaunākā klasifikācijas versija (turpmāk – NUTS 2024) ir apstiprināta ar Eiropas Komisijas (</w:t>
      </w:r>
      <w:r w:rsidR="00000000" w:rsidRPr="00000000" w:rsidDel="00000000">
        <w:rPr>
          <w:i w:val="1"/>
          <w:rtl w:val="0"/>
        </w:rPr>
        <w:t xml:space="preserve">Eurostat</w:t>
      </w:r>
      <w:r w:rsidR="00000000" w:rsidRPr="00000000" w:rsidDel="00000000">
        <w:rPr>
          <w:rtl w:val="0"/>
        </w:rPr>
        <w:t xml:space="preserve">) deleģēto regulu (ES) 2023/674 (2022. gada 26. decembris), ar ko groza pielikumus Eiropas Parlamenta un Padomes Regulai (EK) Nr. 1059/2003 (2003. gada 26. maijs) par kopējas statistiski teritoriālo vienību klasifikācijas (NUTS) izveidi.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“Grozījums Ministru kabineta 2021. gada 7. decembra rīkojumā Nr. 911 "Par Latvijas Republikas statistiskajiem reģioniem un tajos ietilpstošajām administratīvajām vienībām"” (turpmāk – Projekts) mērķis ir precizēt Latvijas Republikas statistisko reģionu administratīvo vienību sastāvu pēc Statistiski teritoriālo vienību klasifikācijas (NUTS)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Jaunākā klasifikācijas versija NUTS 2024 ir apstiprināta ar Eiropas Komisijas (</w:t>
      </w:r>
      <w:r w:rsidR="00000000" w:rsidRPr="00000000" w:rsidDel="00000000">
        <w:rPr>
          <w:i w:val="1"/>
          <w:rtl w:val="0"/>
        </w:rPr>
        <w:t xml:space="preserve">Eurostat</w:t>
      </w:r>
      <w:r w:rsidR="00000000" w:rsidRPr="00000000" w:rsidDel="00000000">
        <w:rPr>
          <w:rtl w:val="0"/>
        </w:rPr>
        <w:t xml:space="preserve">) deleģēto regulu (ES) 2023/674 (2022. gada 26. decembris), ar ko groza pielikumus Eiropas Parlamenta un Padomes Regulai (EK) Nr. 1059/2003 (2003. gada 26. maijs) par kopējas statistiski teritoriālo vienību klasifikācijas (NUTS)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šīs regulas 2. pantu NUTS 2024 stāsies spēkā no 2024. gada 1. 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pastāv būtiskas teritoriālās atšķirības starp esošajiem plānošanas un statistiskajiem reģioniem. Pašreizējā statistiskajā reģionu iedalījumā Rīgas pilsēta ir atsevišķs statistiskais reģions un Pierīgas statistiskais reģions aptver plašu teritoriju ar atšķirīgiem sociālekonomiskiem un demogrāfiskiem raksturlielumiem, līdz ar to reģionālās statistikas rādītāju piemērošanas iespējas (piemēram, iedzīvotāju skaita izmaiņas vai reģionālais IKP) ir bijušas krietni ierobežotas lēmumu pieņemšanā, jo reģionu veidojošās vienības līdz šim ir bijušas ļoti atšķirīgas teritoriālās attīstības rādītāju ziņā. Statistisko reģionu iedalījums, kurā tiktu nodrošināta teritoriju grupēšana atbilstoši esošajam plānošanas reģionu teritoriālajam iedalījumam, grupējot teritorijas ar līdzīgām sociālekonomiskajām tendencēm un izaicinājumiem, uzlabotu statistikas kvalitāti un to izmantošanu attīstības plānošanā un politikas veidošanā reģionālā un nacionālā līmenī. Tāpēc, lai nodrošinātu saskaņotu reģionālo statistiku Latvijā, tika identificēta nepieciešamība grozīt esošo statistisko reģionu robežas un pielīdzināt statistiskos reģionus plānošanas reģioniem. Reģionālās statistikas salīdzināmības nolūkā un, lai veidotu viendabīgāku reģionālo struktūru iedzīvotāju skaita ziņā, Latvija (Centrālā statistikas pārvalde ar Vides aizsardzības un reģionālās attīstības ministrijas atbalstu), atsaucoties uz 2021. gada 22. jūnija Ministru kabineta noteikumiem Nr. 418 "Noteikumi par plānošanas reģionu teritorijām", Eiropas Komisija (</w:t>
      </w:r>
      <w:r w:rsidR="00000000" w:rsidRPr="00000000" w:rsidDel="00000000">
        <w:rPr>
          <w:i w:val="1"/>
          <w:rtl w:val="0"/>
        </w:rPr>
        <w:t xml:space="preserve">Eurostat</w:t>
      </w:r>
      <w:r w:rsidR="00000000" w:rsidRPr="00000000" w:rsidDel="00000000">
        <w:rPr>
          <w:rtl w:val="0"/>
        </w:rPr>
        <w:t xml:space="preserve">) iesniedza priekšlikumu par NUTS 3 reģionu izmaiņām, lai statistiskos reģionus pielāgotu plānošanas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26. decembrī Eiropas Komisija (</w:t>
      </w:r>
      <w:r w:rsidR="00000000" w:rsidRPr="00000000" w:rsidDel="00000000">
        <w:rPr>
          <w:i w:val="1"/>
          <w:rtl w:val="0"/>
        </w:rPr>
        <w:t xml:space="preserve">Eurostat</w:t>
      </w:r>
      <w:r w:rsidR="00000000" w:rsidRPr="00000000" w:rsidDel="00000000">
        <w:rPr>
          <w:rtl w:val="0"/>
        </w:rPr>
        <w:t xml:space="preserve">) pieņēma deleģēto aktu, ar kuru veic grozījumus Eiropas Parlamenta un Padomes Regulas (EK) Nr. 1059/2003 (2003. gada 26. maijs) par kopējas statistiski teritoriālo vienību klasifikācijas (NUTS) izveidi, aizvietojot iepriekšējos pielikumus (tai skaitā 1. pielikumu, kas nosaka NUTS reģionus) ar jauniem.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mērķis ir precizēt statistisko reģionu administratīvo vienību sastāvu NUTS 3 līmenī, atbilstoši jaunajiem NUTS 2024 statistiskajiem reģioniem, balstoties uz Eiropas Parlamenta un Padomes Regulas (EK) Nr. 1059/2003 (2003. gada 26. maijs) par kopējas statistiski teritoriālo vienību klasifikācijas (NUTS) izveidi 1. pielikuma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likvidēts Pierīgas statistiskais reģions, tajā ietilpstošās pašvaldību teritorijas un valstspilsēta tiek pievienotas: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Kurzemes statistiskajam reģionam (Tukuma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Vidzemes statistiskajam reģionam (Limbažu novads, Saulkrastu novads un Ogres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statistiskajam reģionam (Ādažu novads, Ķekavas novads, Mārupes novads, Olaines novads, Ropažu novads, Salaspils novads, Siguldas novads un Jūrmalas valstspilsēta);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Latgales un Zemgales statistiskie reģioni netiek mainīti.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Latvijas administratīvo vienību piederību NUTS 3 statistiskajiem reģioniem pieejama tabulā “Latvijas administratīvo teritoriju piederība NUTS 3 statistiskajiem reģioniem” Centrālās statistikas pārvaldes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https://www.csp.gov.lv/lv/statistiskie-regioni#latvijas-administrativo-teritoriju-un-nuts-3-statistisko-regionu-kodi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tiesiskais regulējums ietekmēs pastarpināti kā statistikas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Statistisko reģionu pielīdzināšana esošajiem plānošanas reģioniem uzlabos sagatavotās statistikas kvalitāti un to izmantošanu attīstības plānošanā un politikas veidošanā reģionālā un valsts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vai šādu personu apvienība tiesiskais regulējums ietekmēs pastarpināti kā statistikas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Statistisko reģionu pielīdzināšana esošajiem plānošanas reģioniem uzlabos ražoto statistikas datu kvalitāti un to izmantošanu attīstības plānošanā un politikas veidošanā reģionālā un valsts līmenī.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32023R0674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26. decembra Deleģētā regula (ES) Nr. 2023/674, ar ko groza pielikumus Eiropas Parlamenta un Padomes Regulai (EK) Nr. 1059/2003 par kopējas statistiski teritoriālo vienību klasifikācijas (NUTS)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26. decembra Deleģētā regula (ES) Nr. 2023/674, ar kuru veic grozījumus Eiropas Parlamenta un Padomes Regulā (EK) Nr. 1059/2003 par kopējas statistiski teritoriālo vienību klasifikācijas (NUTS) izveidi, aizvietojot iepriekšējos pielikumus (tai skaitā 1. pielikumu, kas nosaka NUTS reģionus) ar jauniem.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26. decembra Deleģētā regula (ES) Nr. 2023/674, ar ko groza pielikumus Eiropas Parlamenta un Padomes Regulai (EK) Nr. 1059/2003 par kopējas statistiski teritoriālo vienību klasifikācijas (NUTS) izveidi.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I un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(grozījumu)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(grozījumu)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norādīta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norādīta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izpilde attiecas uz institūcijām, kuras nodrošina oficiālo statistiku statistisko reģionu dalījumā, kā arī citām institūcijām, kuras nodrošina statistiku statistisko reģionu 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 akta piemērošana statistikā datu nosūtīšanai uz Eiropas Komisiju (Eurostat) stāsies spēkā no 2024. gada 1. janvāra. NUTS 2024 dalījums tiek piemērots jebkādiem attiecināmajiem datiem, kurus plānots nosūtīt Eiropas Komisijai (Eurostat), sākot ar 2024. gada 1. janvāri. Eiropas Komisijas (Eurostat) darba grupās var tikt pieņemtas papildus vienošanās par datu nosūtīšanas termiņiem NUTS 2024 dalījumā atsevišķās statistikas jomās. Statistikas nodrošināšana Latvijā atbilstoši NUTS 2024 notiek saskaņā ar Oficiālās statistikas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2003. gada 26. maija Eiropas Parlamenta un Padomes regulu (EK) Nr. 1059/2003 5. panta 5. punktu Eiropas Savienības dalībvalstīm datu laikrindu pārrēķini jāveic un jānosūta Eiropas Komisijai (Eurostat) līdz 2026. gada 1. janvārim.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Grupējot teritorijas (piemērojot statistiskos reģionus plānošanas reģioniem) ar līdzīgām sociāli ekonomiskajām tendencēm, uzlabosies nodrošinātās statistikas kvalitāte, kā rezultātā, tiks precīzāk atspoguļota konkrētās teritorijas sociāli ekonomiskā situācija.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23-TA-1896</w:t>
    </w:r>
    <w:r>
      <w:br/>
    </w:r>
    <w:r w:rsidR="00000000" w:rsidRPr="00000000" w:rsidDel="00000000">
      <w:rPr>
        <w:rtl w:val="0"/>
      </w:rPr>
      <w:t xml:space="preserve">Izdrukāts 29.07.2026. 22.17 - 1.0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23-TA-1896</w:t>
    </w:r>
    <w:r>
      <w:br/>
    </w:r>
    <w:r w:rsidR="00000000" w:rsidRPr="00000000" w:rsidDel="00000000">
      <w:rPr>
        <w:rtl w:val="0"/>
      </w:rPr>
      <w:t xml:space="preserve">Izdrukāts 29.07.2026. 22.17 - 1.0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anotācija_(ex_ante)_23-TA-1896.docx</dc:title>
</cp:coreProperties>
</file>

<file path=docProps/custom.xml><?xml version="1.0" encoding="utf-8"?>
<Properties xmlns="http://schemas.openxmlformats.org/officeDocument/2006/custom-properties" xmlns:vt="http://schemas.openxmlformats.org/officeDocument/2006/docPropsVTypes"/>
</file>