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837EB8" w14:textId="5AA33165" w:rsidR="00E548AA" w:rsidRPr="007F1DEF" w:rsidRDefault="007F1DEF" w:rsidP="007F1DEF">
      <w:pPr>
        <w:jc w:val="both"/>
        <w:rPr>
          <w:rFonts w:ascii="Times New Roman" w:hAnsi="Times New Roman" w:cs="Times New Roman"/>
          <w:sz w:val="24"/>
          <w:szCs w:val="24"/>
        </w:rPr>
      </w:pPr>
      <w:r w:rsidRPr="007F1DEF">
        <w:rPr>
          <w:rFonts w:ascii="Times New Roman" w:hAnsi="Times New Roman" w:cs="Times New Roman"/>
          <w:sz w:val="24"/>
          <w:szCs w:val="24"/>
        </w:rPr>
        <w:t>Efektīvās slodzes nosacījumu piemērošanas un maksas par sistēmas pakalpojumiem samazinājuma gadījuma aprakst</w:t>
      </w:r>
      <w:r w:rsidRPr="007F1DEF">
        <w:rPr>
          <w:rFonts w:ascii="Times New Roman" w:hAnsi="Times New Roman" w:cs="Times New Roman"/>
          <w:sz w:val="24"/>
          <w:szCs w:val="24"/>
        </w:rPr>
        <w:t>s</w:t>
      </w:r>
    </w:p>
    <w:p w14:paraId="41AAE5A1" w14:textId="54382794" w:rsidR="007F1DEF" w:rsidRPr="007F1DEF" w:rsidRDefault="007F1DEF" w:rsidP="007F1DEF">
      <w:pPr>
        <w:jc w:val="both"/>
        <w:rPr>
          <w:rFonts w:ascii="Times New Roman" w:hAnsi="Times New Roman" w:cs="Times New Roman"/>
          <w:sz w:val="24"/>
          <w:szCs w:val="24"/>
        </w:rPr>
      </w:pPr>
    </w:p>
    <w:p w14:paraId="45928F06" w14:textId="77777777" w:rsidR="007F1DEF" w:rsidRPr="007F1DEF" w:rsidRDefault="007F1DEF" w:rsidP="007F1DEF">
      <w:pPr>
        <w:spacing w:after="0" w:line="240" w:lineRule="auto"/>
        <w:jc w:val="both"/>
        <w:rPr>
          <w:rFonts w:ascii="Times New Roman" w:eastAsia="Times New Roman" w:hAnsi="Times New Roman" w:cs="Times New Roman"/>
          <w:sz w:val="24"/>
          <w:szCs w:val="24"/>
          <w:u w:val="single"/>
          <w:lang w:eastAsia="lv-LV"/>
        </w:rPr>
      </w:pPr>
      <w:r w:rsidRPr="007F1DEF">
        <w:rPr>
          <w:rFonts w:ascii="Times New Roman" w:eastAsia="Times New Roman" w:hAnsi="Times New Roman" w:cs="Times New Roman"/>
          <w:sz w:val="24"/>
          <w:szCs w:val="24"/>
          <w:u w:val="single"/>
          <w:lang w:eastAsia="lv-LV"/>
        </w:rPr>
        <w:t>Efektīvās slodzes nosacījumu piemērošanas gadījumā (skat. attēlu):</w:t>
      </w:r>
    </w:p>
    <w:p w14:paraId="2285C155" w14:textId="77777777" w:rsidR="007F1DEF" w:rsidRPr="007F1DEF" w:rsidRDefault="007F1DEF" w:rsidP="007F1DEF">
      <w:pPr>
        <w:spacing w:after="0" w:line="240" w:lineRule="auto"/>
        <w:jc w:val="both"/>
        <w:rPr>
          <w:rFonts w:ascii="Times New Roman" w:eastAsia="Times New Roman" w:hAnsi="Times New Roman" w:cs="Times New Roman"/>
          <w:sz w:val="24"/>
          <w:szCs w:val="24"/>
          <w:lang w:eastAsia="lv-LV"/>
        </w:rPr>
      </w:pPr>
      <w:r w:rsidRPr="007F1DEF">
        <w:rPr>
          <w:rFonts w:ascii="Times New Roman" w:eastAsia="Times New Roman" w:hAnsi="Times New Roman" w:cs="Times New Roman"/>
          <w:sz w:val="24"/>
          <w:szCs w:val="24"/>
          <w:lang w:eastAsia="lv-LV"/>
        </w:rPr>
        <w:t>Sistēmas operators sistēmas pakalpoju maksai [A] (mainīg</w:t>
      </w:r>
      <w:bookmarkStart w:id="0" w:name="_GoBack"/>
      <w:bookmarkEnd w:id="0"/>
      <w:r w:rsidRPr="007F1DEF">
        <w:rPr>
          <w:rFonts w:ascii="Times New Roman" w:eastAsia="Times New Roman" w:hAnsi="Times New Roman" w:cs="Times New Roman"/>
          <w:sz w:val="24"/>
          <w:szCs w:val="24"/>
          <w:lang w:eastAsia="lv-LV"/>
        </w:rPr>
        <w:t>ajai un fiksētajai komponentei pilnā apmērā, saskaņā ar tarifu) piemēro samazinājuma koeficientu, saskaņā ar efektīvās slodzes piemērošanas kārtību. Aprēķinātajai pakalpojumu maksai pēc efektīvās slodzes koeficienta piemērošanas [C] sistēmas operators papildus piemēro maksas par sistēmas pakalpojumiem samazinājuma koeficientu, iegūstot lietotāja maksas par sistēmas pakalpojumiem apmēru [E]. Valsts kompensētā sistēmas pakalpojumu maksas daļa [D] ir sistēmas pakalpojumu maksas papildu samazinājums, kas neietekmē efektīvās slodzes piemērošanas nosacījumus. Par attiecīgajā norēķinu periodā atgūto pieslēguma maksas summu efektīvās slodzes nosacījumu piemērošanas rezultātā ir uzskatāma summa pirms maksājuma samazinājuma mehānisma piemērošanas [C].</w:t>
      </w:r>
    </w:p>
    <w:p w14:paraId="00569FCB" w14:textId="77777777" w:rsidR="007F1DEF" w:rsidRPr="007F1DEF" w:rsidRDefault="007F1DEF" w:rsidP="007F1DEF">
      <w:pPr>
        <w:spacing w:after="0" w:line="240" w:lineRule="auto"/>
        <w:jc w:val="both"/>
        <w:rPr>
          <w:rFonts w:ascii="Times New Roman" w:eastAsia="Times New Roman" w:hAnsi="Times New Roman" w:cs="Times New Roman"/>
          <w:sz w:val="24"/>
          <w:szCs w:val="24"/>
          <w:lang w:eastAsia="lv-LV"/>
        </w:rPr>
      </w:pPr>
    </w:p>
    <w:p w14:paraId="163CCDEB" w14:textId="77777777" w:rsidR="007F1DEF" w:rsidRPr="007F1DEF" w:rsidRDefault="007F1DEF" w:rsidP="007F1DEF">
      <w:pPr>
        <w:spacing w:after="0" w:line="240" w:lineRule="auto"/>
        <w:jc w:val="both"/>
        <w:rPr>
          <w:rFonts w:ascii="Times New Roman" w:hAnsi="Times New Roman" w:cs="Times New Roman"/>
          <w:sz w:val="24"/>
          <w:szCs w:val="24"/>
          <w:shd w:val="clear" w:color="auto" w:fill="FFFFFF"/>
        </w:rPr>
      </w:pPr>
      <w:r w:rsidRPr="007F1DEF">
        <w:rPr>
          <w:rFonts w:ascii="Times New Roman" w:hAnsi="Times New Roman" w:cs="Times New Roman"/>
          <w:noProof/>
          <w:sz w:val="24"/>
          <w:szCs w:val="24"/>
        </w:rPr>
        <w:drawing>
          <wp:inline distT="0" distB="0" distL="0" distR="0" wp14:anchorId="17A879BE" wp14:editId="3553198F">
            <wp:extent cx="5274310" cy="179514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1795145"/>
                    </a:xfrm>
                    <a:prstGeom prst="rect">
                      <a:avLst/>
                    </a:prstGeom>
                    <a:noFill/>
                    <a:ln>
                      <a:noFill/>
                    </a:ln>
                  </pic:spPr>
                </pic:pic>
              </a:graphicData>
            </a:graphic>
          </wp:inline>
        </w:drawing>
      </w:r>
    </w:p>
    <w:p w14:paraId="35B4796E" w14:textId="77777777" w:rsidR="007F1DEF" w:rsidRPr="007F1DEF" w:rsidRDefault="007F1DEF" w:rsidP="007F1DEF">
      <w:pPr>
        <w:spacing w:after="0" w:line="240" w:lineRule="auto"/>
        <w:jc w:val="both"/>
        <w:rPr>
          <w:rFonts w:ascii="Times New Roman" w:hAnsi="Times New Roman" w:cs="Times New Roman"/>
          <w:sz w:val="24"/>
          <w:szCs w:val="24"/>
          <w:shd w:val="clear" w:color="auto" w:fill="FFFFFF"/>
        </w:rPr>
      </w:pPr>
    </w:p>
    <w:p w14:paraId="67A336A0" w14:textId="77777777" w:rsidR="007F1DEF" w:rsidRPr="007F1DEF" w:rsidRDefault="007F1DEF" w:rsidP="007F1DEF">
      <w:pPr>
        <w:spacing w:after="0" w:line="240" w:lineRule="auto"/>
        <w:jc w:val="both"/>
        <w:rPr>
          <w:rFonts w:ascii="Times New Roman" w:eastAsia="Times New Roman" w:hAnsi="Times New Roman" w:cs="Times New Roman"/>
          <w:sz w:val="24"/>
          <w:szCs w:val="24"/>
          <w:u w:val="single"/>
          <w:lang w:eastAsia="lv-LV"/>
        </w:rPr>
      </w:pPr>
      <w:r w:rsidRPr="007F1DEF">
        <w:rPr>
          <w:rFonts w:ascii="Times New Roman" w:eastAsia="Times New Roman" w:hAnsi="Times New Roman" w:cs="Times New Roman"/>
          <w:sz w:val="24"/>
          <w:szCs w:val="24"/>
          <w:u w:val="single"/>
          <w:lang w:eastAsia="lv-LV"/>
        </w:rPr>
        <w:t>Samazinātas pakalpojumu maksas piemērošana objektos ar neatbilstošu sprieguma kvalitāti:</w:t>
      </w:r>
    </w:p>
    <w:p w14:paraId="7B7376FB" w14:textId="77777777" w:rsidR="007F1DEF" w:rsidRPr="007F1DEF" w:rsidRDefault="007F1DEF" w:rsidP="007F1DEF">
      <w:pPr>
        <w:spacing w:after="0" w:line="240" w:lineRule="auto"/>
        <w:jc w:val="both"/>
        <w:rPr>
          <w:rFonts w:ascii="Times New Roman" w:eastAsia="Times New Roman" w:hAnsi="Times New Roman" w:cs="Times New Roman"/>
          <w:sz w:val="24"/>
          <w:szCs w:val="24"/>
          <w:lang w:eastAsia="lv-LV"/>
        </w:rPr>
      </w:pPr>
      <w:r w:rsidRPr="007F1DEF">
        <w:rPr>
          <w:rFonts w:ascii="Times New Roman" w:eastAsia="Times New Roman" w:hAnsi="Times New Roman" w:cs="Times New Roman"/>
          <w:sz w:val="24"/>
          <w:szCs w:val="24"/>
          <w:lang w:eastAsia="lv-LV"/>
        </w:rPr>
        <w:t>Sistēmas operators sistēmas pakalpojumu maksas mainīgajai komponentei (maksai par elektroenerģijas pārvadīšanu) piemēro samazinājuma koeficientu 0,5 atbilstoši MK noteikumu 92.punktam. Papildus, aprēķinātajai pakalpojuma maksai tiek piemērots sistēmas pakalpojuma samazinājuma koeficients, iegūstot lietotāja maksas par sistēmas pakalpojumiem apmēru.</w:t>
      </w:r>
    </w:p>
    <w:p w14:paraId="09534DA8" w14:textId="77777777" w:rsidR="007F1DEF" w:rsidRDefault="007F1DEF"/>
    <w:sectPr w:rsidR="007F1DE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281"/>
    <w:rsid w:val="00352AF6"/>
    <w:rsid w:val="00553809"/>
    <w:rsid w:val="007F1DEF"/>
    <w:rsid w:val="00A032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29177"/>
  <w15:chartTrackingRefBased/>
  <w15:docId w15:val="{A88E11F0-59E6-459A-AFB6-425A62F90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911</Words>
  <Characters>520</Characters>
  <Application>Microsoft Office Word</Application>
  <DocSecurity>0</DocSecurity>
  <Lines>4</Lines>
  <Paragraphs>2</Paragraphs>
  <ScaleCrop>false</ScaleCrop>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Daira Armane</dc:creator>
  <cp:keywords/>
  <dc:description/>
  <cp:lastModifiedBy>Daira Armane</cp:lastModifiedBy>
  <cp:revision>2</cp:revision>
  <dcterms:created xsi:type="dcterms:W3CDTF">2021-12-20T10:49:00Z</dcterms:created>
  <dcterms:modified xsi:type="dcterms:W3CDTF">2021-12-20T10:50:00Z</dcterms:modified>
</cp:coreProperties>
</file>