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"Aprites uzraudzības un kontroles kārtība ES mēslošanas līdzekļiem ar CE zīmi"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2019. gada 5. jūnija Regula (ES) 2019/1009, ar ko nosaka noteikumus par to, kā tirgū dara pieejamus ES mēslošanas līdzekļus, un ar ko groza Regulas (EK) Nr. 1069/2009 un (EK) Nr. 1107/2009 un atceļ Regulu (EK) Nr. 2003/2003 (turpmāk – regula 2019/1009).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"Aprites uzraudzības un kontroles kārtība ES mēslošanas līdzekļiem ar CE zīmi" (turpmāk – noteikumu projekts) sagatavots, lai noteiktu uzraudzības un kontroles kārtību ES mēslošanas līdzekļiem ar CE zīmi, ievērojot regulā 2019/1009 un  Eiropas Parlamenta un Padomes 2019. gada 20. jūnija Regulā (ES) 2019/1020 par tirgus uzraudzību un produktu atbilstību un ar ko groza Direktīvu 2004/42/EK un Regulas (EK) Nr. 765/2008 un (ES) Nr. 305/2011 (turpmāk – regula 2019/1020) noteiktās prasības.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jāstājas spēkā datumā (2022. gada 16. jūlijā), no kura piemēro regulu 2019/1009.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Pašlaik Ministru kabineta 2009. gada 27. janvāra noteikumi Nr. 76 "Aprites uzraudzības un kontroles kārtība mēslošanas līdzekļiem ar marķējumu "EK mēslošanas līdzeklis"" ir izstrādāti saskaņā Eiropas Parlamenta un Padomes  2003. gada 13. oktobra Regulu (EK) Nr. 2003/2003 par mēslošanas līdzekļiem (turpmāk – regula Nr. 2003/2003), taču no 2022. gada 16. jūlija tiks piemērota regula 2019/1009 un regula Nr. 2003/2003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2009. gada 27. janvāra noteikumi Nr. 76 "Aprites uzraudzības un kontroles kārtība mēslošanas līdzekļiem ar marķējumu "EK mēslošanas līdzeklis"" tika izstrādāti, lai regulētu mēslošanas līdzekļu ar marķējumu "EK mēslošanas līdzeklis" uzraudzību un kontroli saskaņā ar regulu Nr. 2003/2003. Tā kā ar 2022. gada 16.jūliju tiks piemērota regula 2019/1009, arī  ES mēslošanas līdzekļu ar CE zīmi uzraudzībai un kontrolei ir jānotiek saskaņā ar regulu 2019/1009. Regula 2019/1009 paplašina ES mēslošanas līdzekļu ar CE zīmi klāstu, nosakot regulējumu arī organiskajiem mēslošanas līdzekļiem, augsnes ielabotājiem, augu augšanas substrātiem, inhibitoriem, augu biostimulatoriem un mēslošanas līdzekļu maisījumiem un tajā ir ietvertas papildu prasības Valsts augu aizsardzības dienestam (turpmāk – dienests) attiecībā uz šādu mēslošanas līdzekļu uzraudzību un kontroli, tāpēc spēkā esošajos noteikumos izdarāmi būtiski grozījumi, kuru apjoms pārsniedz pusi no attiecīgo noteikumu normu apjoma. Šādā gadījumā ir jāsagatavo jauns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Regulā 2019/1009 mēslošanas līdzekļi tiek iedalīti nevis tipos, kā tas ir minēts regulā  Nr. 2003/2003, bet gan funkcionālajās kategorijās (PFC) un komponentmateriālu grupās (CMC). Šāds mēslošanas līdzekļu iedalījums ir jāņem vērā arī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ES mēslošanas līdzekļu uzraudzību un kontroli attiecas regulas 2019/1009 37. pants, kurā ir noteikts, ka ES mēslošanas līdzekļiem piemēro Eiropas Parlamenta un Padomes 2008. gada 9. jūlija regulas (EK) Nr. 765/2008, ar ko nosaka akreditācijas un tirgus uzraudzības prasības attiecībā uz produktu tirdzniecību un atceļ Regulu (EEK) Nr. 339/93, 16.–29. pantu. Taču no 2021. gada 16. jūlija tika piemērota regula 2019/1020, kuras III pielikumā ir  noteikts, ka Regulas Nr. 765/2008 15. līdz 29. pants tiek aizstāts ar attiecīgiem šīs regulas pantiem. Ievērojot iepriekšminēto, noteikumu projektā  ir jānorāda, ka aprites uzraudzības un kontroles kārtība ES mēslošanas līdzekļiem ar CE zīmi ir saskaņā ar regulu 2019/1009 un regulu 2019/1020.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2019/1020 10. panta 2. punkts paredz, ka katrai Eiropas Savienības dalībvalstij ir jāizraugās tirgus uzraudzības iestāde un tai ir jāīsteno tirgus uzraudzība, ievērojot šīs regulas prasības. Latvijā ES mēslošanas līdzekļu ar CE zīmi aprites uzraudzība, kontrole un uzskaite būs dienesta kompetencē, ievērojot regulā 2019/1020 noteiktās vispārīgās prasības attiecībā uz tirgus uzraudzības iestādēm. Tāpat dienests pildīs regulā 2019/1009 noteiktās tirgus uzraudzības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Latvijā varētu laist tirgū ES mēslošanas līdzekļus ar CE zīmi, tie būs jāiekļauj kultūraugu uzraudzības valsts informācijas reģistrā (jāveic to uzskaite), tāpēc ir jānosaka, kuri dokumenti iesniedzami, lai ES mēslošanas līdzekli ar CE zīmi varētu pieteikt uzskaitei un dienests varētu izvērtēt ES mēslošanas līdzekļa ar CE zīmi kvalitātes un marķējuma atbilstību regulā 2019/1009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iepakotājs var mainīt ES mēslošanas līdzekļa ar CE zīmi atbilstību regulas 2019/1009 prasībām un līdz ar to tirgū var nonākt neatbilstoši šāda veida mēslošanas līdzekļi, ir jānosaka, kuros gadījumos iepakotājs tiek uzskatīts par ražotāju, kad uz to attiecas visi regulas 2019/1009 6. pantā noteiktie ražotāja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nepieļautu neatbilstīgu ES mēslošanas līdzekļu ar CE zīmi laišanu brīvā apgrozībā, dienestam ir jāsadarbojas ar muitas iestādēm atbilstoši Regulas 2019/1020  25. panta 5. punktā, 26. panta 3. punktā, 27. un 28. pantā  noteiktajām prasībām. Attiecīgi dienests sniedz muitas iestādēm informāciju par to produktu kategorijām vai to uzņēmēju identitāti, par kuriem ir konstatēts lielāks neatbilstības risks, kā arī sniedz atzinumu, atļaujot vai aizliedzot produktu laist brīvā apgrozībā.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novērtētu ES mēslošanas līdzekļa ar CE zīmi atbilstību kvalitātes prasībām, pašlaik akreditētas laboratorijas tos var testēt ar regulā Nr. 2003/2003 norādītajām metodēm, taču jaunajā regulā 2019/1009 šādas metodes nav norādītas. Šādas testēšanas metodes  ES mēslošanas līdzekļiem ar CE zīmi saskaņā ar regulu 2019/1009 tiks noteiktas Eiropas Komisijas īstenošanas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 2019/1009 paredz rīcību gadījumos, ja tirgus uzraudzības iestāde konstatē ES mēslošanas līdzekļa ar CE zīmi neatbilstību, tāpēc arī noteikumu projektā ir jānorāda atsauces uz regulas pantiem, kuros šī rīcība ir aprakstīta.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2019/1009 52. pantā ir noteikts, ka Eiropas Savienības dalībvalstis nekavē tādu mēslošanas līdzekļu ar marķējumu "EK mēslošanas līdzeklis" pieejamību tirgū, kuri atbilst regulas Nr. 2003/2003 prasībām un ir laisti tirgū pirms 2022. gada 16. jūlija, tāpēc šī prasība ir jānorāda arī noteikumu projektā.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paredz, ka personai, kas vēlēsies pieteikt uzskaitei ES mēslošanas līdzekli ar CE zīmi, dienestā būs jāiesniedz iesniegums par mēslošanas līdzekļa uzskaiti, mēslošanas līdzekļa identifikācijas marķējuma teksts un ražotāja ES atbilstības deklarācijas kopija. Savukārt dienestam paredzēta sadarbība ar muitas iestādēm, ievērojot regulā 2019/1020 noteikto, lai jau agrīnā posmā novērstu to, ka Latvijā nonāk neatbilstīgi ES mēslošanas līdzekļi ar CE zīmi. Tāpat dotas norādes uz regulas 2019/1009 pantiem, kuros ir aprakstīta dienesta rīcība gadījumos, kad Latvijas tirgū tiek konstatēti neatbilstīgi ES mēslošanas līdzekļi ar CE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iepriekšminēto, noteikumu projektā noteikta kārtība ES mēslošanas līdzekļu ar CE zīmi uzraudzībai un kontrolei saskaņā ar regulu 2019/1009 un regulu 2019/1020.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ietekmēs ES mēslošanas līdzekļu ar CE zīmi apritē iesaistītās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ietekmēs ES mēslošanas līdzekļu ar CE zīmi apritē iesaistītās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2007. gada 30. janvāra noteikumi Nr. 83 "Noteikumi par valsts nodevu par mēslošanas līdzekļa un substrāta reģistrāciju vai atļaujas saņemšanu mēslošanas līdzekļa un substrāta ievešanai vai tirdzniecībai, kā arī tās maksāšanas kārtību" (turpmāk – noteikumi Nr. 83).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Jāsagatavo grozījumi, lai svītrotu aktualitāti zaudējušas normas no noteikumiem Nr. 83  attiecībā uz  mikrobioloģisko preparātu un  augu augšanas veicinātāju pagaidu reģistrāciju un mēslošanas līdzekļu mehāniskā maisījumu gatavotāju, kā arī aktualitāti zaudējušu norādi par mēslošanas līdzekļa un substrāta reģistrācijas apliecības atjaunošanu.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32019R1009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5. jūnija Regula (ES) 2019/1009, ar ko nosaka noteikumus par to, kā tirgū dara pieejamus ES mēslošanas līdzekļus, un ar ko groza Regulas (EK) Nr. 1069/2009 un (EK) Nr. 1107/2009 un atceļ Regulu (EK) Nr. 2003/2003 (turpmāk – regula 2019/1009).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piemērojama no 2022. gada 16. jūlija.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32019R1020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Regula (ES) 2019/1020 par tirgus uzraudzību un produktu atbilstību un ar ko groza Direktīvu 2004/42/EK un Regulas (EK) Nr. 765/2008 un (ES) Nr. 305/2011 (turpmāk – regula 2019/1020).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piemērojama no 2021. gada 16. jūlija.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5. jūnija Regula (ES) 2019/1009, ar ko nosaka noteikumus par to, kā tirgū dara pieejamus ES mēslošanas līdzekļus, un ar ko groza Regulas (EK) Nr. 1069/2009 un (EK) Nr. 1107/2009 un atceļ Regulu (EK) Nr. 2003/2003 (turpmāk – regula 2019/1009).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2019/1009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netiek noteiktas stingrākas prasības kā regulā 2009/1009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2019/1009 38., 40. un 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netiek noteiktas stingrākas prasības kā regulā 2009/1009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2019/1009 Ⅴ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netiek noteiktas stingrākas prasības kā regulā 2009/1009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2019/1009 14. panta 1. punkts, 13.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netiek noteiktas stingrākas prasības kā regulā 2009/1009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2019/1009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netiek noteiktas stingrākas prasības kā regulā 2009/1009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2019/1009 I pielikums un III pielikuma II un III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10.3.,10.4.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netiek noteiktas stingrākas prasības kā regulā 2009/1009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20. jūnija Regula (ES) 2019/1020 par tirgus uzraudzību un produktu atbilstību un ar ko groza Direktīvu 2004/42/EK un Regulas (EK) Nr. 765/2008 un (ES) Nr. 305/2011 (turpmāk – regula 2019/1020).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2019/1020 25. panta 1. punkts, 25. panta 5. punkts, 26. panta 3. punkts, 27. un 28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netiek noteiktas stingrākas prasības kā regulā 2009/1020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2019/1020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netiek noteiktas stingrākas prasības kā regulā 2009/1020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2019/1020 10.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netiek noteiktas stingrākas prasības kā regulā 2009/1020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18. februāra līdz 4. martam informācija par noteikumu projektu bija ievietota TAP portāla sadaļā "Sabiedrības līdzdalība" (https://tapportals.mk.gov.lv/public_participations/), kurā sabiedrības pārstāvji varēja sniegt viedokļus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2022. gada 18. februārī elektroniski tika nosūtīts saskaņošanai biedrībām "Lauksaimnieku organizāciju sadarbības padome" (LOSP), "Zemnieku Saeima" un "Latvijas Lauksaimniecības Kooperatīvu Asociācija" (LLKA).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sabiedrības līdzdalības rezultātiem pieejama te: </w:t>
      </w:r>
      <w:r w:rsidR="00000000" w:rsidRPr="00000000" w:rsidDel="00000000">
        <w:rPr>
          <w:rtl w:val="0"/>
        </w:rPr>
        <w:t xml:space="preserve">https://tapportals.mk.gov.lv/public_participations/1a9bb17a-8f26-4b6b-8f31-3b98a2ed215e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TAP portālā (https://tapportals.mk.gov.lv) ievietoto noteikumu projektu netika saņemti iebildumi vai priekšlikumi. Nevalstiskās organizācijas viedokli nesniedza.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w:t>
    </w:r>
    <w:r>
      <w:br/>
    </w:r>
    <w:r w:rsidR="00000000" w:rsidRPr="00000000" w:rsidDel="00000000">
      <w:rPr>
        <w:rtl w:val="0"/>
      </w:rPr>
      <w:t xml:space="preserve">Izdrukāts 30.07.2026. 00.18 - 6.0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w:t>
    </w:r>
    <w:r>
      <w:br/>
    </w:r>
    <w:r w:rsidR="00000000" w:rsidRPr="00000000" w:rsidDel="00000000">
      <w:rPr>
        <w:rtl w:val="0"/>
      </w:rPr>
      <w:t xml:space="preserve">Izdrukāts 30.07.2026. 00.18 - 6.0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anotācija_(ex_ante)_22-TA-11.docx</dc:title>
</cp:coreProperties>
</file>

<file path=docProps/custom.xml><?xml version="1.0" encoding="utf-8"?>
<Properties xmlns="http://schemas.openxmlformats.org/officeDocument/2006/custom-properties" xmlns:vt="http://schemas.openxmlformats.org/officeDocument/2006/docPropsVTypes"/>
</file>